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E" w:rsidRPr="00C15412" w:rsidRDefault="008278CD" w:rsidP="00C154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Gubin, dnia 25</w:t>
      </w:r>
      <w:r w:rsidR="009F688E" w:rsidRPr="00C15412">
        <w:rPr>
          <w:rFonts w:ascii="Times New Roman" w:hAnsi="Times New Roman" w:cs="Times New Roman"/>
          <w:sz w:val="24"/>
          <w:szCs w:val="24"/>
        </w:rPr>
        <w:t>.03.2021r.</w:t>
      </w:r>
    </w:p>
    <w:p w:rsidR="00CF2760" w:rsidRPr="00C15412" w:rsidRDefault="00CF2760" w:rsidP="00C15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E" w:rsidRPr="00C15412" w:rsidRDefault="00CF2760" w:rsidP="00C15412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RG/272/</w:t>
      </w:r>
      <w:r w:rsidR="00EE1187" w:rsidRPr="00C15412">
        <w:rPr>
          <w:rFonts w:ascii="Times New Roman" w:hAnsi="Times New Roman" w:cs="Times New Roman"/>
          <w:bCs/>
          <w:sz w:val="24"/>
          <w:szCs w:val="24"/>
        </w:rPr>
        <w:t>2</w:t>
      </w:r>
      <w:r w:rsidRPr="00C15412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F688E" w:rsidRPr="00C15412" w:rsidRDefault="009F688E" w:rsidP="00C154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F688E" w:rsidRPr="00C15412" w:rsidRDefault="009F688E" w:rsidP="00C15412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C15412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C15412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9F688E" w:rsidRPr="00C15412" w:rsidRDefault="009F688E" w:rsidP="00C15412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C1541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C15412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Godziny urzędowania:  od godz. </w:t>
      </w:r>
      <w:r w:rsidR="00D93FA5" w:rsidRPr="00C15412">
        <w:rPr>
          <w:rFonts w:ascii="Times New Roman" w:hAnsi="Times New Roman" w:cs="Times New Roman"/>
          <w:sz w:val="24"/>
          <w:szCs w:val="24"/>
        </w:rPr>
        <w:t>7</w:t>
      </w:r>
      <w:r w:rsidR="00D93FA5"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A5"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D93FA5" w:rsidRPr="00C15412">
        <w:rPr>
          <w:rFonts w:ascii="Times New Roman" w:hAnsi="Times New Roman" w:cs="Times New Roman"/>
          <w:sz w:val="24"/>
          <w:szCs w:val="24"/>
        </w:rPr>
        <w:t xml:space="preserve"> do godz. 18</w:t>
      </w:r>
      <w:r w:rsidR="00D93FA5"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A5"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D93FA5" w:rsidRPr="00C15412">
        <w:rPr>
          <w:rFonts w:ascii="Times New Roman" w:hAnsi="Times New Roman" w:cs="Times New Roman"/>
          <w:sz w:val="24"/>
          <w:szCs w:val="24"/>
        </w:rPr>
        <w:tab/>
        <w:t xml:space="preserve">    z przerwą od 13</w:t>
      </w:r>
      <w:r w:rsidR="00D93FA5" w:rsidRPr="00C1541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93FA5" w:rsidRPr="00C15412">
        <w:rPr>
          <w:rFonts w:ascii="Times New Roman" w:hAnsi="Times New Roman" w:cs="Times New Roman"/>
          <w:sz w:val="24"/>
          <w:szCs w:val="24"/>
        </w:rPr>
        <w:t>-14</w:t>
      </w:r>
      <w:r w:rsidR="00D93FA5" w:rsidRPr="00C15412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F688E" w:rsidRPr="00C15412" w:rsidRDefault="009F688E" w:rsidP="00C1541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688E" w:rsidRPr="00C15412" w:rsidRDefault="009F688E" w:rsidP="00C15412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C15412">
        <w:rPr>
          <w:rFonts w:cs="Times New Roman"/>
          <w:b/>
          <w:sz w:val="24"/>
          <w:szCs w:val="24"/>
        </w:rPr>
        <w:t>OPIS PRZEDMIOTU ZAMÓWIENIA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C15412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gminnej w miejscowości Nowa Wioska”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Szczegółowy opis przedmiotu zamówienia:</w:t>
      </w:r>
      <w:r w:rsidRPr="00C154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44C8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wykonanie projektu budowlanego dla zadania pn.: </w:t>
      </w:r>
      <w:r w:rsidR="00C844C8" w:rsidRPr="00C15412">
        <w:rPr>
          <w:rFonts w:ascii="Times New Roman" w:hAnsi="Times New Roman" w:cs="Times New Roman"/>
          <w:bCs/>
          <w:sz w:val="24"/>
          <w:szCs w:val="24"/>
        </w:rPr>
        <w:t>„Budowa drogi gminnej w miejscowości Nowa Wioska”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C15412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działkę nr 182/2 – na odcinku  o długości około 298 m, (według załączonej mapki), gm. Gubin.</w:t>
      </w:r>
    </w:p>
    <w:p w:rsidR="009F688E" w:rsidRPr="00C15412" w:rsidRDefault="009F688E" w:rsidP="00C1541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412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9F688E" w:rsidRPr="00264EC5" w:rsidRDefault="003C7528" w:rsidP="00C15412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przebudowę dróg twardych nieulepszonych (tłuczeń)</w:t>
      </w:r>
      <w:r w:rsidR="009F688E" w:rsidRPr="00264EC5">
        <w:rPr>
          <w:rFonts w:ascii="Times New Roman" w:hAnsi="Times New Roman" w:cs="Times New Roman"/>
          <w:bCs/>
          <w:sz w:val="24"/>
          <w:szCs w:val="24"/>
        </w:rPr>
        <w:t xml:space="preserve"> na nawierzchnię z kostki brukowej;</w:t>
      </w:r>
    </w:p>
    <w:p w:rsidR="009F688E" w:rsidRPr="00264EC5" w:rsidRDefault="009F688E" w:rsidP="00C15412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9F688E" w:rsidRPr="00264EC5" w:rsidRDefault="009F688E" w:rsidP="00C15412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lastRenderedPageBreak/>
        <w:t>odwodnienie powierzchniowe jezdni poprzez nadanie odpowiednich spadków podłużnych oraz poprzecznych drogi na pobocze.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  <w:u w:val="single"/>
        </w:rPr>
        <w:t>Przebudowywana droga musi spełniać minimalne wymagania.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2.   Podstawowy zakres rzeczowy zadania obejmuje wykonanie:</w:t>
      </w:r>
    </w:p>
    <w:p w:rsidR="009F688E" w:rsidRPr="00264EC5" w:rsidRDefault="009F688E" w:rsidP="00C1541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688E" w:rsidRPr="00264EC5" w:rsidRDefault="009F688E" w:rsidP="00C15412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F688E" w:rsidRPr="00264EC5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 xml:space="preserve">-aktualnej mapy sytuacyjno-wysokościowej </w:t>
      </w:r>
      <w:r w:rsidR="003C7528" w:rsidRPr="00264EC5">
        <w:rPr>
          <w:rFonts w:ascii="Times New Roman" w:hAnsi="Times New Roman" w:cs="Times New Roman"/>
          <w:bCs/>
          <w:sz w:val="24"/>
          <w:szCs w:val="24"/>
        </w:rPr>
        <w:t xml:space="preserve">potwierdzonej przez Starostwo Powiatowe </w:t>
      </w:r>
      <w:r w:rsidR="003C7528" w:rsidRPr="00264EC5">
        <w:rPr>
          <w:rFonts w:ascii="Times New Roman" w:hAnsi="Times New Roman" w:cs="Times New Roman"/>
          <w:bCs/>
          <w:sz w:val="24"/>
          <w:szCs w:val="24"/>
        </w:rPr>
        <w:br/>
        <w:t xml:space="preserve">       w </w:t>
      </w:r>
      <w:r w:rsidRPr="00264EC5">
        <w:rPr>
          <w:rFonts w:ascii="Times New Roman" w:hAnsi="Times New Roman" w:cs="Times New Roman"/>
          <w:bCs/>
          <w:sz w:val="24"/>
          <w:szCs w:val="24"/>
        </w:rPr>
        <w:t>skali 1:500;</w:t>
      </w:r>
    </w:p>
    <w:p w:rsidR="009F688E" w:rsidRPr="00264EC5" w:rsidRDefault="009F688E" w:rsidP="00C1541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-</w:t>
      </w:r>
      <w:r w:rsidR="003C7528" w:rsidRPr="00264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EC5" w:rsidRPr="00264EC5">
        <w:rPr>
          <w:rFonts w:ascii="Times New Roman" w:hAnsi="Times New Roman" w:cs="Times New Roman"/>
          <w:bCs/>
          <w:sz w:val="24"/>
          <w:szCs w:val="24"/>
        </w:rPr>
        <w:t xml:space="preserve">wykonanie projektu </w:t>
      </w:r>
      <w:r w:rsidRPr="00264EC5">
        <w:rPr>
          <w:rFonts w:ascii="Times New Roman" w:hAnsi="Times New Roman" w:cs="Times New Roman"/>
          <w:bCs/>
          <w:sz w:val="24"/>
          <w:szCs w:val="24"/>
        </w:rPr>
        <w:t>budowlano-wykonawczego wraz z niezbędnymi opiniami, uzgodnieniami i decyzjami administracyjnymi;</w:t>
      </w:r>
    </w:p>
    <w:p w:rsidR="009F688E" w:rsidRPr="00264EC5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9F688E" w:rsidRPr="00264EC5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EE1187" w:rsidRPr="00264EC5" w:rsidRDefault="009F688E" w:rsidP="00C15412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-kosztorysu inwestorskiego;</w:t>
      </w:r>
      <w:r w:rsidR="00EE1187" w:rsidRPr="00264E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EE1187" w:rsidRPr="00264EC5" w:rsidRDefault="00EE1187" w:rsidP="00C15412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264E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czasowej organizacji ruchu;</w:t>
      </w:r>
    </w:p>
    <w:p w:rsidR="00EE1187" w:rsidRPr="00264EC5" w:rsidRDefault="00EE1187" w:rsidP="00C15412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9F688E" w:rsidRPr="00575484" w:rsidRDefault="009F688E" w:rsidP="00575484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-</w:t>
      </w:r>
      <w:r w:rsidR="003C7528" w:rsidRPr="00264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484">
        <w:rPr>
          <w:rFonts w:ascii="Times New Roman" w:hAnsi="Times New Roman" w:cs="Times New Roman"/>
          <w:bCs/>
          <w:sz w:val="24"/>
          <w:szCs w:val="24"/>
        </w:rPr>
        <w:t>Wykonawca</w:t>
      </w:r>
      <w:r w:rsidR="00575484" w:rsidRPr="00921DB7">
        <w:rPr>
          <w:rFonts w:ascii="Times New Roman" w:hAnsi="Times New Roman" w:cs="Times New Roman"/>
          <w:bCs/>
          <w:sz w:val="24"/>
          <w:szCs w:val="24"/>
        </w:rPr>
        <w:t xml:space="preserve"> w imieniu Zamawiającego na podstawie wykonanej dokumentacji projektowej </w:t>
      </w:r>
      <w:r w:rsidR="00575484">
        <w:rPr>
          <w:rFonts w:ascii="Times New Roman" w:hAnsi="Times New Roman" w:cs="Times New Roman"/>
          <w:bCs/>
          <w:sz w:val="24"/>
          <w:szCs w:val="24"/>
        </w:rPr>
        <w:t xml:space="preserve">dokona </w:t>
      </w:r>
      <w:r w:rsidR="00575484" w:rsidRPr="00921DB7">
        <w:rPr>
          <w:rFonts w:ascii="Times New Roman" w:hAnsi="Times New Roman" w:cs="Times New Roman"/>
          <w:bCs/>
          <w:sz w:val="24"/>
          <w:szCs w:val="24"/>
        </w:rPr>
        <w:t>zgłoszenia robót.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264EC5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3. Sposób sporządzenia dokumentacji: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EE1187" w:rsidRPr="00DD4CC9" w:rsidRDefault="009F688E" w:rsidP="00DD4CC9">
      <w:p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C9">
        <w:rPr>
          <w:rFonts w:ascii="Times New Roman" w:hAnsi="Times New Roman" w:cs="Times New Roman"/>
          <w:bCs/>
          <w:sz w:val="24"/>
          <w:szCs w:val="24"/>
        </w:rPr>
        <w:lastRenderedPageBreak/>
        <w:t>Dokumentację projektową należy przekazać Zamawiającemu w następującej liczbie egzemplarzy:</w:t>
      </w:r>
      <w:bookmarkStart w:id="0" w:name="_Hlk35602880"/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 xml:space="preserve">projekt budowlano-wykonawczy – </w:t>
      </w:r>
      <w:r w:rsidR="002E683E" w:rsidRPr="00264EC5">
        <w:rPr>
          <w:rFonts w:ascii="Times New Roman" w:hAnsi="Times New Roman" w:cs="Times New Roman"/>
          <w:bCs/>
          <w:sz w:val="24"/>
          <w:szCs w:val="24"/>
        </w:rPr>
        <w:t>4</w:t>
      </w:r>
      <w:r w:rsidRPr="00264EC5">
        <w:rPr>
          <w:rFonts w:ascii="Times New Roman" w:hAnsi="Times New Roman" w:cs="Times New Roman"/>
          <w:bCs/>
          <w:sz w:val="24"/>
          <w:szCs w:val="24"/>
        </w:rPr>
        <w:t xml:space="preserve"> egz.;</w:t>
      </w:r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specyfikacje techniczne wykonania i odbioru robót – 2 egz.;</w:t>
      </w:r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 xml:space="preserve">projekt stałej organizacji ruchu – </w:t>
      </w:r>
      <w:r w:rsidR="002E683E" w:rsidRPr="00264EC5">
        <w:rPr>
          <w:rFonts w:ascii="Times New Roman" w:hAnsi="Times New Roman" w:cs="Times New Roman"/>
          <w:bCs/>
          <w:sz w:val="24"/>
          <w:szCs w:val="24"/>
        </w:rPr>
        <w:t>4</w:t>
      </w:r>
      <w:r w:rsidRPr="00264EC5">
        <w:rPr>
          <w:rFonts w:ascii="Times New Roman" w:hAnsi="Times New Roman" w:cs="Times New Roman"/>
          <w:bCs/>
          <w:sz w:val="24"/>
          <w:szCs w:val="24"/>
        </w:rPr>
        <w:t xml:space="preserve"> egz.;</w:t>
      </w:r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projekt czasowej organizacji ruchu-</w:t>
      </w:r>
      <w:r w:rsidR="002E683E" w:rsidRPr="00264EC5">
        <w:rPr>
          <w:rFonts w:ascii="Times New Roman" w:hAnsi="Times New Roman" w:cs="Times New Roman"/>
          <w:bCs/>
          <w:sz w:val="24"/>
          <w:szCs w:val="24"/>
        </w:rPr>
        <w:t>4</w:t>
      </w:r>
      <w:r w:rsidRPr="00264E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4EC5">
        <w:rPr>
          <w:rFonts w:ascii="Times New Roman" w:hAnsi="Times New Roman" w:cs="Times New Roman"/>
          <w:bCs/>
          <w:sz w:val="24"/>
          <w:szCs w:val="24"/>
        </w:rPr>
        <w:t>egz</w:t>
      </w:r>
      <w:proofErr w:type="spellEnd"/>
      <w:r w:rsidRPr="00264EC5">
        <w:rPr>
          <w:rFonts w:ascii="Times New Roman" w:hAnsi="Times New Roman" w:cs="Times New Roman"/>
          <w:bCs/>
          <w:sz w:val="24"/>
          <w:szCs w:val="24"/>
        </w:rPr>
        <w:t>;</w:t>
      </w:r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EE1187" w:rsidRPr="00264EC5" w:rsidRDefault="00EE1187" w:rsidP="00C15412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(zaświadczenie Starosty o niewnoszeniu sprzeciwu).</w:t>
      </w:r>
    </w:p>
    <w:p w:rsidR="009F688E" w:rsidRPr="00264EC5" w:rsidRDefault="009F688E" w:rsidP="00C1541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9F688E" w:rsidRPr="00264EC5" w:rsidRDefault="009F688E" w:rsidP="00C15412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4.  Ponadto w ramach przedmiotu zamówienia:</w:t>
      </w:r>
    </w:p>
    <w:p w:rsidR="009F688E" w:rsidRPr="00264EC5" w:rsidRDefault="009F688E" w:rsidP="00C15412">
      <w:pPr>
        <w:spacing w:line="360" w:lineRule="auto"/>
        <w:jc w:val="both"/>
        <w:rPr>
          <w:rFonts w:ascii="Times New Roman" w:hAnsi="Times New Roman" w:cs="Times New Roman"/>
          <w:bCs/>
          <w:strike/>
          <w:kern w:val="36"/>
          <w:sz w:val="24"/>
          <w:szCs w:val="24"/>
          <w:lang w:eastAsia="pl-PL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 xml:space="preserve">1) Wykonawca zobowiązany jest do uzyskania wszelkich niezbędnych opinii, uzgodnień, pozwoleń, sprawdzeń projektowych i innych dokumentów wymaganych przepisami prawa w </w:t>
      </w:r>
      <w:r w:rsidRPr="00264EC5">
        <w:rPr>
          <w:rFonts w:ascii="Times New Roman" w:hAnsi="Times New Roman" w:cs="Times New Roman"/>
          <w:bCs/>
          <w:sz w:val="24"/>
          <w:szCs w:val="24"/>
        </w:rPr>
        <w:lastRenderedPageBreak/>
        <w:t>szczególności ustawy z dnia 7 lipca 1994 r. Prawo Budowlane (</w:t>
      </w:r>
      <w:r w:rsidRPr="00264EC5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Pr="00264EC5">
        <w:rPr>
          <w:rFonts w:ascii="Times New Roman" w:hAnsi="Times New Roman" w:cs="Times New Roman"/>
          <w:bCs/>
          <w:sz w:val="24"/>
          <w:szCs w:val="24"/>
        </w:rPr>
        <w:t>z  </w:t>
      </w:r>
      <w:proofErr w:type="spellStart"/>
      <w:r w:rsidRPr="00264EC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264EC5">
        <w:rPr>
          <w:rFonts w:ascii="Times New Roman" w:hAnsi="Times New Roman" w:cs="Times New Roman"/>
          <w:bCs/>
          <w:sz w:val="24"/>
          <w:szCs w:val="24"/>
        </w:rPr>
        <w:t>. zm.) i innych przepisów szczególnych;</w:t>
      </w:r>
    </w:p>
    <w:p w:rsidR="009F688E" w:rsidRPr="00264EC5" w:rsidRDefault="00DD6985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Wykonawca zobowiązany jest do dokonania</w:t>
      </w:r>
      <w:r w:rsidR="009F688E" w:rsidRPr="00264EC5">
        <w:rPr>
          <w:rFonts w:ascii="Times New Roman" w:hAnsi="Times New Roman" w:cs="Times New Roman"/>
          <w:bCs/>
          <w:sz w:val="24"/>
          <w:szCs w:val="24"/>
        </w:rPr>
        <w:t xml:space="preserve"> zgłoszenia robót budowlanych we właściwym orga</w:t>
      </w:r>
      <w:r w:rsidRPr="00264EC5">
        <w:rPr>
          <w:rFonts w:ascii="Times New Roman" w:hAnsi="Times New Roman" w:cs="Times New Roman"/>
          <w:bCs/>
          <w:sz w:val="24"/>
          <w:szCs w:val="24"/>
        </w:rPr>
        <w:t>nie architektoniczno-budowlanym.</w:t>
      </w:r>
    </w:p>
    <w:p w:rsidR="009F688E" w:rsidRPr="00264EC5" w:rsidRDefault="00B076AA" w:rsidP="00C1541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Zamawiający wymaga przedłożenia</w:t>
      </w:r>
      <w:r w:rsidR="009F688E" w:rsidRPr="00264E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4EC5">
        <w:rPr>
          <w:rFonts w:ascii="Times New Roman" w:hAnsi="Times New Roman" w:cs="Times New Roman"/>
          <w:bCs/>
          <w:sz w:val="24"/>
          <w:szCs w:val="24"/>
          <w:u w:val="single"/>
        </w:rPr>
        <w:t>jednego</w:t>
      </w:r>
      <w:r w:rsidR="009F688E" w:rsidRPr="00264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egzemplarz</w:t>
      </w:r>
      <w:r w:rsidRPr="00264EC5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9F688E" w:rsidRPr="00264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1551004"/>
      <w:r w:rsidRPr="00264EC5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1"/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 xml:space="preserve">zaleca się aby Wykonawca dokonał wizji lokalnej terenu planowanej przebudowy drogi oraz jej otoczenia, a także zdobył na swoją odpowiedzialność i ryzyko </w:t>
      </w:r>
      <w:r w:rsidRPr="00264EC5">
        <w:rPr>
          <w:rFonts w:ascii="Times New Roman" w:hAnsi="Times New Roman" w:cs="Times New Roman"/>
          <w:bCs/>
          <w:sz w:val="24"/>
          <w:szCs w:val="24"/>
        </w:rPr>
        <w:lastRenderedPageBreak/>
        <w:t>wszelkie dodatkowe informacje, które mogą być konieczne do przygotowania oferty oraz zawarcia umowy.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odpowiedzialność  za  jakość,  kompletność  i  prawidłowość  przekazywanej  dokumentacji  ponosi Wykonawca.</w:t>
      </w:r>
    </w:p>
    <w:p w:rsidR="009F688E" w:rsidRPr="00264EC5" w:rsidRDefault="009F688E" w:rsidP="00C15412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="00EE1187" w:rsidRPr="00264EC5">
        <w:rPr>
          <w:rFonts w:ascii="Times New Roman" w:hAnsi="Times New Roman" w:cs="Times New Roman"/>
          <w:b/>
          <w:sz w:val="24"/>
          <w:szCs w:val="24"/>
        </w:rPr>
        <w:t>31.07.2021r.</w:t>
      </w: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Nowa Wioska, gm. Gubin</w:t>
      </w: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9F688E" w:rsidRPr="00264EC5" w:rsidRDefault="009F688E" w:rsidP="00C154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9F688E" w:rsidRPr="00264EC5" w:rsidRDefault="009F688E" w:rsidP="00C15412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26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8E" w:rsidRPr="00264EC5" w:rsidRDefault="009F688E" w:rsidP="00C15412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8E" w:rsidRPr="00264EC5" w:rsidRDefault="009F688E" w:rsidP="00C15412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  VAT, rachunku w terminie 21 dni od daty protokołu odbioru przedmiotu zamówienia.</w:t>
      </w:r>
    </w:p>
    <w:p w:rsidR="009F688E" w:rsidRPr="00264EC5" w:rsidRDefault="009F688E" w:rsidP="00C1541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4EC5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9F688E" w:rsidRPr="00264EC5" w:rsidRDefault="009F688E" w:rsidP="00C1541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4EC5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9F688E" w:rsidRPr="00264EC5" w:rsidRDefault="009F688E" w:rsidP="00C1541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4EC5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264EC5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343D1A" w:rsidRPr="00264EC5" w:rsidRDefault="009F688E" w:rsidP="00C15412">
      <w:pPr>
        <w:pStyle w:val="NormalnyWeb"/>
        <w:spacing w:before="0" w:after="0" w:line="360" w:lineRule="auto"/>
        <w:jc w:val="both"/>
      </w:pPr>
      <w:r w:rsidRPr="00264EC5">
        <w:t>b) posiada niezbędną wiedzę i doświadczenie oraz potencjał techniczny i kadrowy  niezbędny do wykonania zamówienia,</w:t>
      </w:r>
      <w:r w:rsidR="00343D1A" w:rsidRPr="00264EC5">
        <w:t xml:space="preserve"> </w:t>
      </w:r>
    </w:p>
    <w:p w:rsidR="00C15412" w:rsidRPr="00264EC5" w:rsidRDefault="00343D1A" w:rsidP="00C15412">
      <w:pPr>
        <w:pStyle w:val="NormalnyWeb"/>
        <w:spacing w:before="0" w:after="0" w:line="360" w:lineRule="auto"/>
        <w:jc w:val="both"/>
        <w:rPr>
          <w:b/>
          <w:bCs/>
        </w:rPr>
      </w:pPr>
      <w:r w:rsidRPr="00264EC5">
        <w:rPr>
          <w:b/>
          <w:bCs/>
        </w:rPr>
        <w:t>ZAMAWIAJĄCY ZASTRZEGA  SOBIE PRAWO DO UNIEWAŻNIENIA ZAPYTANIA OFERTOWEGO BEZ PODANIA PRZYCZYNY.</w:t>
      </w:r>
    </w:p>
    <w:p w:rsidR="009F688E" w:rsidRPr="00264EC5" w:rsidRDefault="009F688E" w:rsidP="00C15412">
      <w:pPr>
        <w:pStyle w:val="NormalnyWeb"/>
        <w:spacing w:before="0" w:after="0" w:line="360" w:lineRule="auto"/>
        <w:jc w:val="both"/>
        <w:rPr>
          <w:b/>
        </w:rPr>
      </w:pPr>
      <w:r w:rsidRPr="00264EC5">
        <w:rPr>
          <w:b/>
        </w:rPr>
        <w:lastRenderedPageBreak/>
        <w:t>7. SPOSÓB PRZYGOTOWANIA OFERTY</w:t>
      </w:r>
    </w:p>
    <w:p w:rsidR="009F688E" w:rsidRPr="00264EC5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9F688E" w:rsidRPr="00264EC5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9F688E" w:rsidRPr="00264EC5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9F688E" w:rsidRPr="00264EC5" w:rsidRDefault="009F688E" w:rsidP="00C154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E" w:rsidRPr="00264EC5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Zapytanie ofertowe na:</w:t>
      </w:r>
    </w:p>
    <w:p w:rsidR="009F688E" w:rsidRPr="00C15412" w:rsidRDefault="009F688E" w:rsidP="00C15412">
      <w:pPr>
        <w:pStyle w:val="Tekstpodstawowy31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264EC5">
        <w:rPr>
          <w:rFonts w:cs="Times New Roman"/>
          <w:b/>
          <w:bCs/>
          <w:sz w:val="24"/>
          <w:szCs w:val="24"/>
        </w:rPr>
        <w:t>„Wykonanie projektu budowlanego dla zadania</w:t>
      </w:r>
      <w:r w:rsidRPr="00C15412">
        <w:rPr>
          <w:rFonts w:cs="Times New Roman"/>
          <w:b/>
          <w:bCs/>
          <w:sz w:val="24"/>
          <w:szCs w:val="24"/>
        </w:rPr>
        <w:t xml:space="preserve"> pn.: „Budowa drogi gminnej w miejscowości Nowa Wioska” </w:t>
      </w:r>
    </w:p>
    <w:p w:rsidR="009F688E" w:rsidRPr="00C15412" w:rsidRDefault="009F688E" w:rsidP="00C15412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9F688E" w:rsidRPr="00C15412" w:rsidRDefault="009F688E" w:rsidP="00C15412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5412">
        <w:rPr>
          <w:rFonts w:cs="Times New Roman"/>
          <w:b/>
          <w:sz w:val="24"/>
          <w:szCs w:val="24"/>
        </w:rPr>
        <w:t>8. MIEJSCE I TERMIN SKŁADANIA OFERT: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="00F64502">
        <w:rPr>
          <w:rFonts w:ascii="Times New Roman" w:hAnsi="Times New Roman" w:cs="Times New Roman"/>
          <w:b/>
          <w:sz w:val="24"/>
          <w:szCs w:val="24"/>
        </w:rPr>
        <w:t>do dnia 02.04</w:t>
      </w:r>
      <w:r w:rsidRPr="00C15412">
        <w:rPr>
          <w:rFonts w:ascii="Times New Roman" w:hAnsi="Times New Roman" w:cs="Times New Roman"/>
          <w:b/>
          <w:sz w:val="24"/>
          <w:szCs w:val="24"/>
        </w:rPr>
        <w:t>.2021r., do godz. 9</w:t>
      </w:r>
      <w:r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C1541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C15412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9F688E" w:rsidRDefault="009F688E" w:rsidP="00C15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C15412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F64502" w:rsidRPr="00CB523E" w:rsidRDefault="00F64502" w:rsidP="00C15412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B523E">
        <w:rPr>
          <w:rFonts w:ascii="Times New Roman" w:hAnsi="Times New Roman" w:cs="Times New Roman"/>
          <w:b/>
          <w:sz w:val="24"/>
          <w:szCs w:val="24"/>
        </w:rPr>
        <w:t xml:space="preserve">Zamawiający dopuszcza również składanie ofert w formie elektronicznej na adres </w:t>
      </w:r>
      <w:r w:rsidRPr="00CB523E">
        <w:rPr>
          <w:rFonts w:ascii="Times New Roman" w:hAnsi="Times New Roman" w:cs="Times New Roman"/>
          <w:b/>
          <w:sz w:val="24"/>
          <w:szCs w:val="24"/>
        </w:rPr>
        <w:br/>
        <w:t>email: zamowienia.rg@gminagubin.pl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9F688E" w:rsidRPr="00C15412" w:rsidRDefault="009F688E" w:rsidP="00C15412">
      <w:pPr>
        <w:pStyle w:val="NormalnyWeb"/>
        <w:spacing w:before="0" w:after="0" w:line="360" w:lineRule="auto"/>
        <w:jc w:val="both"/>
      </w:pPr>
      <w:r w:rsidRPr="00C15412">
        <w:t>a) wypełniony i podpisany przez wykonawcę formularz OFERTY wg załączonego wzoru – załącznik nr 1.</w:t>
      </w:r>
    </w:p>
    <w:p w:rsidR="009F688E" w:rsidRPr="00C15412" w:rsidRDefault="009F688E" w:rsidP="00C15412">
      <w:pPr>
        <w:pStyle w:val="NormalnyWeb"/>
        <w:spacing w:before="0" w:after="0" w:line="360" w:lineRule="auto"/>
        <w:jc w:val="both"/>
      </w:pPr>
      <w:r w:rsidRPr="00C15412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9F688E" w:rsidRPr="00C15412" w:rsidRDefault="009F688E" w:rsidP="00C15412">
      <w:pPr>
        <w:pStyle w:val="NormalnyWeb"/>
        <w:spacing w:before="0" w:after="0" w:line="360" w:lineRule="auto"/>
        <w:jc w:val="both"/>
      </w:pPr>
      <w:r w:rsidRPr="00C15412">
        <w:t>c)  pełnomocnictwo do podpisania oferty składa wykonawca, jeżeli oferta podpisana zostanie przez inne osoby niż wynika to z dokumentów rejestrowych.</w:t>
      </w:r>
      <w:r w:rsidRPr="00C15412">
        <w:tab/>
      </w:r>
      <w:r w:rsidRPr="00C15412">
        <w:tab/>
      </w:r>
      <w:r w:rsidRPr="00C15412">
        <w:tab/>
      </w:r>
      <w:r w:rsidRPr="00C15412">
        <w:tab/>
      </w:r>
    </w:p>
    <w:p w:rsidR="009F688E" w:rsidRPr="00C15412" w:rsidRDefault="009F688E" w:rsidP="00C15412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Wójt Gmin Gubin</w:t>
      </w:r>
    </w:p>
    <w:p w:rsidR="009F688E" w:rsidRDefault="009F688E" w:rsidP="00C15412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(-) Zbigniew Barski</w:t>
      </w:r>
    </w:p>
    <w:p w:rsidR="00B702CA" w:rsidRPr="00C15412" w:rsidRDefault="00B702CA" w:rsidP="00C15412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lastRenderedPageBreak/>
        <w:t>1/  Formularz Oferta wykonawcy;</w:t>
      </w:r>
    </w:p>
    <w:p w:rsidR="009F688E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2/  Wzór umowy.</w:t>
      </w:r>
    </w:p>
    <w:p w:rsidR="00F050F5" w:rsidRPr="00C15412" w:rsidRDefault="009F688E" w:rsidP="00C1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12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F050F5" w:rsidRPr="00C15412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88E"/>
    <w:rsid w:val="00061A07"/>
    <w:rsid w:val="000E4B73"/>
    <w:rsid w:val="00264EC5"/>
    <w:rsid w:val="002B47C3"/>
    <w:rsid w:val="002E683E"/>
    <w:rsid w:val="00343D1A"/>
    <w:rsid w:val="003C7528"/>
    <w:rsid w:val="003D1273"/>
    <w:rsid w:val="00575484"/>
    <w:rsid w:val="005B64CE"/>
    <w:rsid w:val="00747875"/>
    <w:rsid w:val="007C7A01"/>
    <w:rsid w:val="008278CD"/>
    <w:rsid w:val="008D20B1"/>
    <w:rsid w:val="00961B60"/>
    <w:rsid w:val="009F688E"/>
    <w:rsid w:val="00B076AA"/>
    <w:rsid w:val="00B1105A"/>
    <w:rsid w:val="00B702CA"/>
    <w:rsid w:val="00C15412"/>
    <w:rsid w:val="00C64FA5"/>
    <w:rsid w:val="00C844C8"/>
    <w:rsid w:val="00CB523E"/>
    <w:rsid w:val="00CF2760"/>
    <w:rsid w:val="00D93FA5"/>
    <w:rsid w:val="00DD4CC9"/>
    <w:rsid w:val="00DD6985"/>
    <w:rsid w:val="00EC4902"/>
    <w:rsid w:val="00EE1187"/>
    <w:rsid w:val="00F050F5"/>
    <w:rsid w:val="00F5655B"/>
    <w:rsid w:val="00F64502"/>
    <w:rsid w:val="00F8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8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9F688E"/>
  </w:style>
  <w:style w:type="character" w:styleId="Pogrubienie">
    <w:name w:val="Strong"/>
    <w:qFormat/>
    <w:rsid w:val="009F688E"/>
    <w:rPr>
      <w:b/>
      <w:bCs/>
    </w:rPr>
  </w:style>
  <w:style w:type="paragraph" w:styleId="Akapitzlist">
    <w:name w:val="List Paragraph"/>
    <w:basedOn w:val="Normalny"/>
    <w:uiPriority w:val="34"/>
    <w:qFormat/>
    <w:rsid w:val="009F688E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9F688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9F688E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15</cp:revision>
  <dcterms:created xsi:type="dcterms:W3CDTF">2021-03-19T17:22:00Z</dcterms:created>
  <dcterms:modified xsi:type="dcterms:W3CDTF">2021-03-25T11:04:00Z</dcterms:modified>
</cp:coreProperties>
</file>