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C6" w:rsidRDefault="00A65EB0" w:rsidP="0061539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-309245</wp:posOffset>
            </wp:positionV>
            <wp:extent cx="571500" cy="685800"/>
            <wp:effectExtent l="19050" t="0" r="0" b="0"/>
            <wp:wrapNone/>
            <wp:docPr id="1" name="Obraz 1" descr="Znalezione obrazy dla zapytania herb gminy gu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gub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397">
        <w:t xml:space="preserve">         Gmina Gubin                                                                                                       </w:t>
      </w:r>
      <w:proofErr w:type="spellStart"/>
      <w:r w:rsidR="00615397">
        <w:t>Gubin</w:t>
      </w:r>
      <w:proofErr w:type="spellEnd"/>
      <w:r w:rsidR="00615397">
        <w:t>,  dnia  1</w:t>
      </w:r>
      <w:r w:rsidR="00440BC7">
        <w:t>7</w:t>
      </w:r>
      <w:r w:rsidR="00615397">
        <w:t>.01.2019r.</w:t>
      </w:r>
    </w:p>
    <w:p w:rsidR="00615397" w:rsidRDefault="00615397" w:rsidP="00615397"/>
    <w:p w:rsidR="00615397" w:rsidRDefault="00615397" w:rsidP="00615397"/>
    <w:p w:rsidR="00615397" w:rsidRPr="00221A62" w:rsidRDefault="00615397" w:rsidP="00615397">
      <w:pPr>
        <w:jc w:val="center"/>
        <w:rPr>
          <w:rFonts w:ascii="Times New Roman" w:hAnsi="Times New Roman" w:cs="Times New Roman"/>
          <w:sz w:val="36"/>
          <w:szCs w:val="36"/>
        </w:rPr>
      </w:pPr>
      <w:r w:rsidRPr="00221A62">
        <w:rPr>
          <w:rFonts w:ascii="Times New Roman" w:hAnsi="Times New Roman" w:cs="Times New Roman"/>
          <w:sz w:val="36"/>
          <w:szCs w:val="36"/>
        </w:rPr>
        <w:t>Zapytanie ofertowe</w:t>
      </w:r>
    </w:p>
    <w:p w:rsidR="00615397" w:rsidRPr="00221A62" w:rsidRDefault="00615397" w:rsidP="00C87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prowadzenie bankowej obsługi budżetu Gminy Gubin</w:t>
      </w:r>
      <w:r w:rsidR="00C87E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jednostek organizacyjnych</w:t>
      </w:r>
      <w:r w:rsidR="00C87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dnia 01.02.2019 r.</w:t>
      </w:r>
      <w:r w:rsidR="00C87E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31.01.2021 r. </w:t>
      </w:r>
    </w:p>
    <w:p w:rsidR="00615397" w:rsidRPr="00221A62" w:rsidRDefault="00615397" w:rsidP="0061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nie podlega ustawie z dnia 29 stycznia 2004 r. Prawo zamówień publicznych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 Dz. U. z 2018</w:t>
      </w:r>
      <w:r w:rsidR="00784D08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1986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) wartość zamówienia nie przekracza wyrażonej w złotych kwoty 30.000 euro (art. 4 pkt. 8 ustawy).</w:t>
      </w:r>
    </w:p>
    <w:p w:rsidR="00784D08" w:rsidRPr="00221A62" w:rsidRDefault="000D7A59" w:rsidP="000D7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</w:t>
      </w:r>
      <w:r w:rsidR="00784D08"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oraz adres zamawiającego</w:t>
      </w:r>
    </w:p>
    <w:p w:rsidR="00615397" w:rsidRPr="00221A62" w:rsidRDefault="00784D08" w:rsidP="00784D08">
      <w:pPr>
        <w:spacing w:after="0"/>
        <w:jc w:val="both"/>
        <w:rPr>
          <w:rFonts w:ascii="Times New Roman" w:hAnsi="Times New Roman" w:cs="Times New Roman"/>
        </w:rPr>
      </w:pPr>
      <w:r w:rsidRPr="00221A62">
        <w:rPr>
          <w:rFonts w:ascii="Times New Roman" w:hAnsi="Times New Roman" w:cs="Times New Roman"/>
        </w:rPr>
        <w:t>NIP:                             926 00 08 997</w:t>
      </w:r>
    </w:p>
    <w:p w:rsidR="00784D08" w:rsidRPr="00221A62" w:rsidRDefault="00784D08" w:rsidP="00784D08">
      <w:pPr>
        <w:spacing w:after="0"/>
        <w:jc w:val="both"/>
        <w:rPr>
          <w:rFonts w:ascii="Times New Roman" w:hAnsi="Times New Roman" w:cs="Times New Roman"/>
        </w:rPr>
      </w:pPr>
      <w:r w:rsidRPr="00221A62">
        <w:rPr>
          <w:rFonts w:ascii="Times New Roman" w:hAnsi="Times New Roman" w:cs="Times New Roman"/>
        </w:rPr>
        <w:t>Miejscowość               66-620 Gubin</w:t>
      </w:r>
    </w:p>
    <w:p w:rsidR="00784D08" w:rsidRPr="00221A62" w:rsidRDefault="00784D08" w:rsidP="00784D08">
      <w:pPr>
        <w:spacing w:after="0"/>
        <w:jc w:val="both"/>
        <w:rPr>
          <w:rFonts w:ascii="Times New Roman" w:hAnsi="Times New Roman" w:cs="Times New Roman"/>
        </w:rPr>
      </w:pPr>
      <w:r w:rsidRPr="00221A62">
        <w:rPr>
          <w:rFonts w:ascii="Times New Roman" w:hAnsi="Times New Roman" w:cs="Times New Roman"/>
        </w:rPr>
        <w:t>Ulica:                          Obrońców Pokoju 20</w:t>
      </w:r>
    </w:p>
    <w:p w:rsidR="00784D08" w:rsidRPr="00221A62" w:rsidRDefault="00784D08" w:rsidP="00784D08">
      <w:pPr>
        <w:spacing w:after="0"/>
        <w:jc w:val="both"/>
        <w:rPr>
          <w:rFonts w:ascii="Times New Roman" w:hAnsi="Times New Roman" w:cs="Times New Roman"/>
        </w:rPr>
      </w:pPr>
      <w:r w:rsidRPr="00221A62">
        <w:rPr>
          <w:rFonts w:ascii="Times New Roman" w:hAnsi="Times New Roman" w:cs="Times New Roman"/>
        </w:rPr>
        <w:t xml:space="preserve">Adres e-mail:               </w:t>
      </w:r>
      <w:hyperlink r:id="rId6" w:history="1">
        <w:r w:rsidRPr="00221A62">
          <w:rPr>
            <w:rStyle w:val="Hipercze"/>
            <w:rFonts w:ascii="Times New Roman" w:hAnsi="Times New Roman" w:cs="Times New Roman"/>
          </w:rPr>
          <w:t>urzad@gminagubin.pl</w:t>
        </w:r>
      </w:hyperlink>
    </w:p>
    <w:p w:rsidR="00784D08" w:rsidRPr="00221A62" w:rsidRDefault="00784D08" w:rsidP="00784D08">
      <w:pPr>
        <w:spacing w:after="0"/>
        <w:jc w:val="both"/>
        <w:rPr>
          <w:rFonts w:ascii="Times New Roman" w:hAnsi="Times New Roman" w:cs="Times New Roman"/>
        </w:rPr>
      </w:pPr>
      <w:r w:rsidRPr="00221A62">
        <w:rPr>
          <w:rFonts w:ascii="Times New Roman" w:hAnsi="Times New Roman" w:cs="Times New Roman"/>
        </w:rPr>
        <w:t xml:space="preserve">Strona internetowa:      </w:t>
      </w:r>
      <w:hyperlink r:id="rId7" w:history="1">
        <w:r w:rsidRPr="00221A62">
          <w:rPr>
            <w:rStyle w:val="Hipercze"/>
            <w:rFonts w:ascii="Times New Roman" w:hAnsi="Times New Roman" w:cs="Times New Roman"/>
          </w:rPr>
          <w:t>http://www.gminagubin.pl</w:t>
        </w:r>
      </w:hyperlink>
    </w:p>
    <w:p w:rsidR="00784D08" w:rsidRPr="00221A62" w:rsidRDefault="00784D08" w:rsidP="00784D08">
      <w:pPr>
        <w:spacing w:after="0"/>
        <w:jc w:val="both"/>
        <w:rPr>
          <w:rFonts w:ascii="Times New Roman" w:hAnsi="Times New Roman" w:cs="Times New Roman"/>
        </w:rPr>
      </w:pPr>
      <w:r w:rsidRPr="00221A62">
        <w:rPr>
          <w:rFonts w:ascii="Times New Roman" w:hAnsi="Times New Roman" w:cs="Times New Roman"/>
        </w:rPr>
        <w:t>Telefon/</w:t>
      </w:r>
      <w:proofErr w:type="spellStart"/>
      <w:r w:rsidRPr="00221A62">
        <w:rPr>
          <w:rFonts w:ascii="Times New Roman" w:hAnsi="Times New Roman" w:cs="Times New Roman"/>
        </w:rPr>
        <w:t>Fax</w:t>
      </w:r>
      <w:proofErr w:type="spellEnd"/>
      <w:r w:rsidRPr="00221A62">
        <w:rPr>
          <w:rFonts w:ascii="Times New Roman" w:hAnsi="Times New Roman" w:cs="Times New Roman"/>
        </w:rPr>
        <w:t xml:space="preserve">                 +48 68 359-16-40</w:t>
      </w:r>
    </w:p>
    <w:p w:rsidR="00784D08" w:rsidRPr="00221A62" w:rsidRDefault="00784D08">
      <w:pPr>
        <w:spacing w:after="0"/>
        <w:jc w:val="both"/>
        <w:rPr>
          <w:rFonts w:ascii="Times New Roman" w:hAnsi="Times New Roman" w:cs="Times New Roman"/>
        </w:rPr>
      </w:pPr>
    </w:p>
    <w:p w:rsidR="00784D08" w:rsidRPr="00221A62" w:rsidRDefault="000D7A59">
      <w:pPr>
        <w:spacing w:after="0"/>
        <w:jc w:val="both"/>
        <w:rPr>
          <w:rFonts w:ascii="Times New Roman" w:hAnsi="Times New Roman" w:cs="Times New Roman"/>
          <w:b/>
        </w:rPr>
      </w:pPr>
      <w:r w:rsidRPr="00221A62">
        <w:rPr>
          <w:rFonts w:ascii="Times New Roman" w:hAnsi="Times New Roman" w:cs="Times New Roman"/>
          <w:b/>
        </w:rPr>
        <w:t>II</w:t>
      </w:r>
      <w:r w:rsidR="00784D08" w:rsidRPr="00221A62">
        <w:rPr>
          <w:rFonts w:ascii="Times New Roman" w:hAnsi="Times New Roman" w:cs="Times New Roman"/>
          <w:b/>
        </w:rPr>
        <w:t>.</w:t>
      </w:r>
      <w:r w:rsidR="00784D08" w:rsidRPr="00221A62">
        <w:rPr>
          <w:rFonts w:ascii="Times New Roman" w:hAnsi="Times New Roman" w:cs="Times New Roman"/>
        </w:rPr>
        <w:t xml:space="preserve">   </w:t>
      </w:r>
      <w:r w:rsidR="00784D08" w:rsidRPr="00221A62">
        <w:rPr>
          <w:rFonts w:ascii="Times New Roman" w:hAnsi="Times New Roman" w:cs="Times New Roman"/>
          <w:b/>
        </w:rPr>
        <w:t>Opis przedmiotu zamówienia</w:t>
      </w:r>
    </w:p>
    <w:p w:rsidR="00221A62" w:rsidRDefault="00221A62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EA" w:rsidRPr="00221A62" w:rsidRDefault="00981CEA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wybór banku prowadzącego kompleksową obsługę bankową budżetu Gminy Gubin oraz jej jednostek organizacyjnych.</w:t>
      </w:r>
    </w:p>
    <w:p w:rsidR="00981CEA" w:rsidRDefault="00981CEA" w:rsidP="000D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objęte przedmiotem zamówienia:</w:t>
      </w:r>
    </w:p>
    <w:p w:rsidR="00AB7184" w:rsidRPr="00221A62" w:rsidRDefault="00AB7184" w:rsidP="000D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Urząd Gminy Gubin</w:t>
      </w:r>
    </w:p>
    <w:p w:rsidR="00981CEA" w:rsidRPr="00221A62" w:rsidRDefault="00981CEA" w:rsidP="000D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- Publiczna Szkoła Podstawowa w Starosiedlu</w:t>
      </w:r>
    </w:p>
    <w:p w:rsidR="00981CEA" w:rsidRPr="00221A62" w:rsidRDefault="002B57B1" w:rsidP="000D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Publiczna Szkoła Podstawowa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Czarnowicach</w:t>
      </w:r>
    </w:p>
    <w:p w:rsidR="00981CEA" w:rsidRPr="00221A62" w:rsidRDefault="00314999" w:rsidP="000D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Publiczna Szkoła Podstawowa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w Chlebowie</w:t>
      </w:r>
    </w:p>
    <w:p w:rsidR="00981CEA" w:rsidRPr="00221A62" w:rsidRDefault="00981CEA" w:rsidP="000D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14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Szkoła Podstawowa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w Grabicach</w:t>
      </w:r>
    </w:p>
    <w:p w:rsidR="00981CEA" w:rsidRPr="00221A62" w:rsidRDefault="00981CEA" w:rsidP="000D7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- Ośrodek Pomocy Społecznej</w:t>
      </w:r>
    </w:p>
    <w:p w:rsidR="000D7A59" w:rsidRPr="00221A62" w:rsidRDefault="000D7A59" w:rsidP="000D7A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1CEA" w:rsidRPr="00221A62" w:rsidRDefault="00981CEA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 usługi wchodzi obsługa bankowa zawierająca:</w:t>
      </w:r>
    </w:p>
    <w:p w:rsidR="00981CEA" w:rsidRPr="00221A62" w:rsidRDefault="00981CEA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otwarcie i prowadzenie w rozumieniu ustawy z dnia 29 sierpnia 1997 r. Prawo bankowe </w:t>
      </w:r>
      <w:r w:rsidR="00F14579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(tj. Dz. U. z 2018 r. poz. 2187): rachunków bieżących, rachunków lokat terminowyc</w:t>
      </w:r>
      <w:r w:rsidR="00F14579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rachunków środków pomocowych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rachunków pozabudżetowych (rachunków f</w:t>
      </w:r>
      <w:r w:rsidR="00F14579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unduszy celowych i specjalnych)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rachunków związanych z rozliczeniem środków otrzymanych z funduszy Unii Europejskiej</w:t>
      </w:r>
    </w:p>
    <w:p w:rsidR="00981CEA" w:rsidRPr="00221A62" w:rsidRDefault="006327F7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operacji finansowych budżetu Gminy na poziomie Urzędu Gm</w:t>
      </w:r>
      <w:r w:rsidR="00F14579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iny i jednostek organizacyjnych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zastosowaniem jednolitych procedur,</w:t>
      </w:r>
    </w:p>
    <w:p w:rsidR="00981CEA" w:rsidRPr="00221A62" w:rsidRDefault="006327F7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wpłat i wypłat </w:t>
      </w:r>
      <w:r w:rsidR="00AB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gotówkowych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rachunku bankowego w placówce banku (oddział, filia, agencja)</w:t>
      </w:r>
    </w:p>
    <w:p w:rsidR="00981CEA" w:rsidRPr="00221A62" w:rsidRDefault="006327F7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generowanie i dostarczanie codziennie wyciągów bankowych wraz z dokumentami źródłowymi oraz potwierdzeniem sald,</w:t>
      </w:r>
    </w:p>
    <w:p w:rsidR="00981CEA" w:rsidRPr="00221A62" w:rsidRDefault="006327F7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e)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blankietów czeków gotówkowych (książeczki czekowej),</w:t>
      </w:r>
    </w:p>
    <w:p w:rsidR="00981CEA" w:rsidRPr="00221A62" w:rsidRDefault="00F14579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otwarcia dodatkowych rachunków bieżących i pomocniczyc</w:t>
      </w:r>
      <w:r w:rsidR="002C107D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w trakcie obowiązywania umowy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potrzeb,</w:t>
      </w:r>
    </w:p>
    <w:p w:rsidR="00981CEA" w:rsidRPr="00221A62" w:rsidRDefault="00F14579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otwarcia i zamknięcia rachunków bankowych,</w:t>
      </w:r>
    </w:p>
    <w:p w:rsidR="00981CEA" w:rsidRPr="00221A62" w:rsidRDefault="00F14579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zleceń </w:t>
      </w:r>
      <w:r w:rsidR="00AB7184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płatniczych w złotówkach i walucie obcej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przelewów na rachunki prowadzone w innych bankach oraz banku prowadzącym obsługę rachunku przekazywanych w formie elektronicznej oraz papierowej. Zlecenia płatnicze złożone do godziny 16-tej realizowane powinny być w tym samym dniu. Przelewy złożone po tej godzinie zostaną przekazane do realizacji najpóźniej w następnym dniu roboczym,</w:t>
      </w:r>
    </w:p>
    <w:p w:rsidR="00981CEA" w:rsidRPr="00221A62" w:rsidRDefault="00F14579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zestawienia operacji na rachunkach na zakończenie dnia i</w:t>
      </w:r>
      <w:r w:rsidR="00F07323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udostępnianie tego zestawienia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wyciągu bankowego w dniu następnym,</w:t>
      </w:r>
    </w:p>
    <w:p w:rsidR="00981CEA" w:rsidRPr="00221A62" w:rsidRDefault="00F14579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deponowania środków na lokatach terminowych lub produktach depozytowych,</w:t>
      </w:r>
    </w:p>
    <w:p w:rsidR="00981CEA" w:rsidRPr="00221A62" w:rsidRDefault="00F14579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automatycznego lokowania środków na rachunku lokat k</w:t>
      </w:r>
      <w:r w:rsidR="00197E2B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rótkoterminowych typu </w:t>
      </w:r>
      <w:proofErr w:type="spellStart"/>
      <w:r w:rsidR="00197E2B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Overnight</w:t>
      </w:r>
      <w:proofErr w:type="spellEnd"/>
      <w:r w:rsidR="00197E2B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z oprocentowaniem wyższym niż na rachunku bieżącym,</w:t>
      </w:r>
    </w:p>
    <w:p w:rsidR="00981CEA" w:rsidRPr="00221A62" w:rsidRDefault="00F14579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zerowanie rachunków bieżących i pomocniczych jednostek budżetowych Gminy, zgodnie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dyspozycjami, polegające n</w:t>
      </w:r>
      <w:r w:rsidR="00197E2B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B7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przekazaniu z dniem 31 grudnia</w:t>
      </w:r>
      <w:r w:rsidR="00197E2B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kwo</w:t>
      </w:r>
      <w:r w:rsidR="00197E2B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pozostałych na w/w rachunkach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bieżący Gminy,</w:t>
      </w:r>
    </w:p>
    <w:p w:rsidR="00981CEA" w:rsidRPr="00221A62" w:rsidRDefault="00F14579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1E81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rzeksięgowanie w dniu 31 grudnia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skapitalizowanych odsetek bankowych z określonych rachunków bankowych jednostek budże</w:t>
      </w:r>
      <w:r w:rsidR="00197E2B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21E81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Gminy na dzień 31 grudnia każdego roku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bieżący Gminy,</w:t>
      </w:r>
    </w:p>
    <w:p w:rsidR="00981CEA" w:rsidRPr="00221A62" w:rsidRDefault="00F14579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zaciągania kredytów krótkoterminowych w rach</w:t>
      </w:r>
      <w:r w:rsidR="00197E2B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unku bieżącym Gminy Gubin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pokrycie niedoboru budżetu do wysokości określonej upoważnieniem w Uchwa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le budżetowej Gminy Gubin.</w:t>
      </w:r>
    </w:p>
    <w:p w:rsidR="00981CEA" w:rsidRPr="00221A62" w:rsidRDefault="00FE6CFC" w:rsidP="00F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poręczeń i gwarancji bankowych,</w:t>
      </w:r>
    </w:p>
    <w:p w:rsidR="00981CEA" w:rsidRPr="00221A62" w:rsidRDefault="00FE6CFC" w:rsidP="00F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oświadczeń, zaświadczeń i opinii na żądanie Zamawiającego,</w:t>
      </w:r>
    </w:p>
    <w:p w:rsidR="00C9065A" w:rsidRDefault="00FE6CFC" w:rsidP="00F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p)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usługi bankowe np. zmiana karty wzorów podpisów, wydawanie duplikatów</w:t>
      </w:r>
    </w:p>
    <w:p w:rsidR="00C9065A" w:rsidRPr="00C9065A" w:rsidRDefault="00C9065A" w:rsidP="00F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spellEnd"/>
      <w:r w:rsidRPr="00C90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bankowości elektronicznej</w:t>
      </w:r>
    </w:p>
    <w:p w:rsidR="00981CEA" w:rsidRPr="00221A62" w:rsidRDefault="00981CEA" w:rsidP="00FE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zrealizowanych transakcji, przyjęcie i przechowywanie depozytów </w:t>
      </w:r>
      <w:r w:rsidR="00221A62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:rsidR="00981CEA" w:rsidRPr="00221A62" w:rsidRDefault="00DD7946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981CEA" w:rsidRPr="00221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realizacji zamówienia liczba rachunków, innych czynności bankowych, usług</w:t>
      </w:r>
      <w:r w:rsidR="00981CEA" w:rsidRPr="00221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produktów będzie zależała od określonych potrzeb Zamawiającego.</w:t>
      </w:r>
    </w:p>
    <w:p w:rsidR="00981CEA" w:rsidRPr="00221A62" w:rsidRDefault="00DD7946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981CEA" w:rsidRPr="00221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Oprocentowanie środków pieniężnych gromadzonych na rachunkach bankowych musi być zmienne</w:t>
      </w:r>
      <w:r w:rsidR="00981CEA"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(bez zastosowania ograniczenia w postaci wskaźnika zmienności), obliczone dla każdego miesięcznego okresu odsetkowego w oparciu o stopę równą średniej miesięcznej stawki WIBID 1M ustaloną na 5 dni przed upływem okresu obrachunkowego.</w:t>
      </w:r>
    </w:p>
    <w:p w:rsidR="00981CEA" w:rsidRPr="00221A62" w:rsidRDefault="00DD7946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981CEA" w:rsidRPr="00221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od środków zgromadzonych na rachunkach mają być naliczane i dopisywane do salda rachunku na koniec każdego miesiąca.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wyliczenia odsetek przyjmuje się, że rok liczy 365 dni.</w:t>
      </w:r>
    </w:p>
    <w:p w:rsidR="00981CEA" w:rsidRPr="00221A62" w:rsidRDefault="00721E81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</w:t>
      </w:r>
      <w:r w:rsidR="00981CEA" w:rsidRPr="00221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Oprocentowanie kredytu krótkoterminowego w rachunku bieżącym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obliczone w oparciu o stawkę WIBOR dla 3 miesięcznych złotowych depozytów międzyban</w:t>
      </w:r>
      <w:r w:rsidR="00DD7946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kowych, wyliczonej jako średnia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z jednego miesiąca poprzedzającego okres obrachunkowy, powiększonej o stałą marżę banku.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uruchomienie kredytu krótkoterminowego w rachunku bieżącym Zamawiający podpisze odrębną umowę kredytową i dokona wszystkich czynności bankowych związanych z udzieleniem kredytu.</w:t>
      </w:r>
    </w:p>
    <w:p w:rsidR="00EA559F" w:rsidRPr="00221A62" w:rsidRDefault="00EA559F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 Wykonawca zapewni spełnienie wymagań Zamawiającego, który żąda, aby:</w:t>
      </w:r>
    </w:p>
    <w:p w:rsidR="00EA559F" w:rsidRPr="00221A62" w:rsidRDefault="00EA559F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E81" w:rsidRPr="00221A62" w:rsidRDefault="00721E81" w:rsidP="000D7A59">
      <w:pPr>
        <w:pStyle w:val="normalny2"/>
        <w:numPr>
          <w:ilvl w:val="0"/>
          <w:numId w:val="6"/>
        </w:num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 w:rsidRPr="00221A62">
        <w:rPr>
          <w:color w:val="000000"/>
        </w:rPr>
        <w:t>innych niż określone w przedmiotowej ofercie prowizji ani opłat z tytułu otwarcia  i prowadzenia rachunków,</w:t>
      </w:r>
    </w:p>
    <w:p w:rsidR="00721E81" w:rsidRPr="00221A62" w:rsidRDefault="00721E81" w:rsidP="000D7A59">
      <w:pPr>
        <w:pStyle w:val="normalny2"/>
        <w:numPr>
          <w:ilvl w:val="0"/>
          <w:numId w:val="6"/>
        </w:num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 w:rsidRPr="00221A62">
        <w:rPr>
          <w:color w:val="000000"/>
        </w:rPr>
        <w:t>prowizji i opłat za wydawanie opinii i zaświadczeń bankowych o prowadzonych rachunkach bankowych,</w:t>
      </w:r>
    </w:p>
    <w:p w:rsidR="00721E81" w:rsidRPr="00221A62" w:rsidRDefault="00721E81" w:rsidP="000D7A59">
      <w:pPr>
        <w:pStyle w:val="normalny2"/>
        <w:numPr>
          <w:ilvl w:val="0"/>
          <w:numId w:val="6"/>
        </w:num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 w:rsidRPr="00221A62">
        <w:rPr>
          <w:color w:val="000000"/>
          <w:sz w:val="14"/>
          <w:szCs w:val="14"/>
        </w:rPr>
        <w:lastRenderedPageBreak/>
        <w:t> </w:t>
      </w:r>
      <w:r w:rsidRPr="00221A62">
        <w:rPr>
          <w:color w:val="000000"/>
        </w:rPr>
        <w:t>prowizji i opłat za realizację polecenia przelewu, wydanego przez Zamawiającego, na rachunki prowadzone przez Wykonawcę na rzecz Zamawiającego,</w:t>
      </w:r>
    </w:p>
    <w:p w:rsidR="00721E81" w:rsidRPr="00221A62" w:rsidRDefault="00721E81" w:rsidP="000D7A59">
      <w:pPr>
        <w:pStyle w:val="normalny2"/>
        <w:numPr>
          <w:ilvl w:val="0"/>
          <w:numId w:val="6"/>
        </w:num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 w:rsidRPr="00221A62">
        <w:rPr>
          <w:color w:val="000000"/>
          <w:sz w:val="14"/>
          <w:szCs w:val="14"/>
        </w:rPr>
        <w:t xml:space="preserve"> </w:t>
      </w:r>
      <w:r w:rsidRPr="00221A62">
        <w:rPr>
          <w:color w:val="000000"/>
        </w:rPr>
        <w:t>prowizji i opłat od kwoty przelewu złożonego przez Zamawiającego,</w:t>
      </w:r>
    </w:p>
    <w:p w:rsidR="00721E81" w:rsidRPr="00221A62" w:rsidRDefault="00721E81" w:rsidP="000D7A59">
      <w:pPr>
        <w:pStyle w:val="normalny2"/>
        <w:numPr>
          <w:ilvl w:val="0"/>
          <w:numId w:val="6"/>
        </w:num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 w:rsidRPr="00221A62">
        <w:rPr>
          <w:color w:val="000000"/>
        </w:rPr>
        <w:t>prowizji i opłat od wypłaty gotówkowej z rachunków Zamawiającego,</w:t>
      </w:r>
    </w:p>
    <w:p w:rsidR="00721E81" w:rsidRPr="00221A62" w:rsidRDefault="00721E81" w:rsidP="000D7A59">
      <w:pPr>
        <w:pStyle w:val="normalny2"/>
        <w:numPr>
          <w:ilvl w:val="0"/>
          <w:numId w:val="6"/>
        </w:num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 w:rsidRPr="00221A62">
        <w:rPr>
          <w:color w:val="000000"/>
        </w:rPr>
        <w:t>prowizji i opłat od wpłaty gotówkowej na rachunki Zamawiającego,</w:t>
      </w:r>
    </w:p>
    <w:p w:rsidR="00721E81" w:rsidRPr="00221A62" w:rsidRDefault="00721E81" w:rsidP="000D7A59">
      <w:pPr>
        <w:pStyle w:val="normalny2"/>
        <w:numPr>
          <w:ilvl w:val="0"/>
          <w:numId w:val="6"/>
        </w:num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 w:rsidRPr="00221A62">
        <w:rPr>
          <w:color w:val="000000"/>
        </w:rPr>
        <w:t>prowizji i opłat za sporządzanie wyciągów bankowych,</w:t>
      </w:r>
    </w:p>
    <w:p w:rsidR="00EA559F" w:rsidRPr="00221A62" w:rsidRDefault="00EA559F" w:rsidP="000D7A59">
      <w:pPr>
        <w:pStyle w:val="normalny2"/>
        <w:numPr>
          <w:ilvl w:val="0"/>
          <w:numId w:val="6"/>
        </w:num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 w:rsidRPr="00221A62">
        <w:t>prowizji i opłat za wydawanie blankietów czekowych</w:t>
      </w:r>
    </w:p>
    <w:p w:rsidR="00721E81" w:rsidRPr="00466804" w:rsidRDefault="00721E81" w:rsidP="000D7A59">
      <w:pPr>
        <w:pStyle w:val="normalny2"/>
        <w:numPr>
          <w:ilvl w:val="0"/>
          <w:numId w:val="6"/>
        </w:num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 w:rsidRPr="00221A62">
        <w:rPr>
          <w:color w:val="000000"/>
        </w:rPr>
        <w:t>innych niż określone w ofercie prowizji i opłat z tytułu potwierdzenia salda  na rachunkach  Zamawiającego,</w:t>
      </w:r>
    </w:p>
    <w:p w:rsidR="00466804" w:rsidRPr="00221A62" w:rsidRDefault="00466804" w:rsidP="00466804">
      <w:pPr>
        <w:pStyle w:val="normalny2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>
        <w:t>6. Wykonawca</w:t>
      </w:r>
      <w:r w:rsidRPr="005A4B76">
        <w:t xml:space="preserve"> realizuje wyłączenie dyspozycje pieniężne z rachunków jednostek organizacyjnych Gminy podpisane przez osoby upoważnione zgodnie z wzorami</w:t>
      </w:r>
      <w:r>
        <w:t xml:space="preserve"> </w:t>
      </w:r>
      <w:r w:rsidRPr="005A4B76">
        <w:t>podpisów, złożonymi na karcie wzorów podpisów stanowiących integralną część niniejszej umowy do wysokości środków na rachunkach tych jednostek</w:t>
      </w:r>
    </w:p>
    <w:p w:rsidR="00721E81" w:rsidRPr="00221A62" w:rsidRDefault="00466804" w:rsidP="000D7A59">
      <w:pPr>
        <w:pStyle w:val="normalny2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>
        <w:rPr>
          <w:color w:val="000000"/>
        </w:rPr>
        <w:t>7</w:t>
      </w:r>
      <w:r w:rsidR="00721E81" w:rsidRPr="00221A62">
        <w:rPr>
          <w:color w:val="000000"/>
        </w:rPr>
        <w:t>. Pozostałe usługi bankowe:</w:t>
      </w:r>
    </w:p>
    <w:p w:rsidR="00721E81" w:rsidRPr="00221A62" w:rsidRDefault="00FE6CFC" w:rsidP="000D7A59">
      <w:pPr>
        <w:pStyle w:val="normalny2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beforeAutospacing="0" w:after="0" w:afterAutospacing="0"/>
        <w:jc w:val="both"/>
      </w:pPr>
      <w:r w:rsidRPr="00221A62">
        <w:rPr>
          <w:color w:val="000000"/>
        </w:rPr>
        <w:t xml:space="preserve">      </w:t>
      </w:r>
      <w:r w:rsidR="00721E81" w:rsidRPr="00221A62">
        <w:rPr>
          <w:color w:val="000000"/>
        </w:rPr>
        <w:t>a) wydawanie oświadczeń, zaświadczeń i opinii na żądanie Zamawiającego oraz innych czynności bankowych np. zmiana karty wzorów i podpisów itp.</w:t>
      </w:r>
    </w:p>
    <w:p w:rsidR="00721E81" w:rsidRPr="00221A62" w:rsidRDefault="00721E81" w:rsidP="000D7A59">
      <w:pPr>
        <w:pStyle w:val="style9"/>
        <w:tabs>
          <w:tab w:val="left" w:pos="322"/>
          <w:tab w:val="num" w:pos="388"/>
        </w:tabs>
        <w:spacing w:before="0" w:beforeAutospacing="0" w:after="0" w:afterAutospacing="0" w:line="274" w:lineRule="exact"/>
        <w:ind w:left="388" w:hanging="360"/>
      </w:pPr>
      <w:r w:rsidRPr="00221A62">
        <w:rPr>
          <w:color w:val="000000"/>
        </w:rPr>
        <w:t>2.</w:t>
      </w:r>
      <w:r w:rsidRPr="00221A62">
        <w:rPr>
          <w:color w:val="000000"/>
          <w:sz w:val="14"/>
          <w:szCs w:val="14"/>
        </w:rPr>
        <w:t xml:space="preserve">    </w:t>
      </w:r>
      <w:r w:rsidRPr="00221A62">
        <w:rPr>
          <w:rStyle w:val="fontstyle64"/>
          <w:color w:val="000000"/>
          <w:sz w:val="22"/>
          <w:szCs w:val="22"/>
        </w:rPr>
        <w:t>Zasady współpracy w zakresie przepływu informacji między Zamawiającym a Bankiem</w:t>
      </w:r>
      <w:r w:rsidRPr="00221A62">
        <w:rPr>
          <w:color w:val="000000"/>
          <w:sz w:val="22"/>
          <w:szCs w:val="22"/>
        </w:rPr>
        <w:br/>
      </w:r>
      <w:r w:rsidRPr="00221A62">
        <w:rPr>
          <w:rStyle w:val="fontstyle64"/>
          <w:color w:val="000000"/>
          <w:sz w:val="22"/>
          <w:szCs w:val="22"/>
        </w:rPr>
        <w:t>w trakcie świadczenia usług oraz system bankowości elektronicznej.</w:t>
      </w:r>
    </w:p>
    <w:p w:rsidR="00721E81" w:rsidRPr="00221A62" w:rsidRDefault="00721E81" w:rsidP="000D7A59">
      <w:pPr>
        <w:pStyle w:val="style18"/>
        <w:tabs>
          <w:tab w:val="left" w:pos="720"/>
        </w:tabs>
        <w:spacing w:before="0" w:beforeAutospacing="0" w:after="0" w:afterAutospacing="0" w:line="274" w:lineRule="exact"/>
        <w:ind w:left="720" w:hanging="355"/>
      </w:pPr>
      <w:r w:rsidRPr="00221A62">
        <w:rPr>
          <w:rStyle w:val="fontstyle64"/>
          <w:color w:val="000000"/>
          <w:sz w:val="22"/>
          <w:szCs w:val="22"/>
        </w:rPr>
        <w:t>a)</w:t>
      </w:r>
      <w:r w:rsidRPr="00221A62">
        <w:rPr>
          <w:rStyle w:val="fontstyle64"/>
          <w:color w:val="000000"/>
          <w:sz w:val="14"/>
          <w:szCs w:val="14"/>
        </w:rPr>
        <w:t xml:space="preserve">      </w:t>
      </w:r>
      <w:r w:rsidRPr="00221A62">
        <w:rPr>
          <w:rStyle w:val="fontstyle64"/>
          <w:color w:val="000000"/>
          <w:sz w:val="22"/>
          <w:szCs w:val="22"/>
        </w:rPr>
        <w:t>Bank zobowiązany jest wyznaczyć osobę lub osoby w Banku, których zadaniem będą bieżące kontakty operacyjne z Zamawiającym, udzielanie porad i konsultacji,</w:t>
      </w:r>
    </w:p>
    <w:p w:rsidR="00721E81" w:rsidRPr="00221A62" w:rsidRDefault="00721E81" w:rsidP="000D7A59">
      <w:pPr>
        <w:pStyle w:val="style18"/>
        <w:tabs>
          <w:tab w:val="left" w:pos="720"/>
        </w:tabs>
        <w:spacing w:before="0" w:beforeAutospacing="0" w:after="0" w:afterAutospacing="0" w:line="274" w:lineRule="exact"/>
        <w:ind w:left="720" w:hanging="355"/>
      </w:pPr>
      <w:r w:rsidRPr="00221A62">
        <w:rPr>
          <w:rStyle w:val="fontstyle64"/>
          <w:color w:val="000000"/>
          <w:sz w:val="22"/>
          <w:szCs w:val="22"/>
        </w:rPr>
        <w:t>b)</w:t>
      </w:r>
      <w:r w:rsidRPr="00221A62">
        <w:rPr>
          <w:rStyle w:val="fontstyle64"/>
          <w:color w:val="000000"/>
          <w:sz w:val="14"/>
          <w:szCs w:val="14"/>
        </w:rPr>
        <w:t xml:space="preserve">      </w:t>
      </w:r>
      <w:r w:rsidRPr="00221A62">
        <w:rPr>
          <w:rStyle w:val="fontstyle64"/>
          <w:color w:val="000000"/>
          <w:sz w:val="22"/>
          <w:szCs w:val="22"/>
        </w:rPr>
        <w:t>Bank zobowiązany jest dostarczać wszelkich niezbędnych informacji na temat operacji prowadzonych w ramach obsługi bankowej,</w:t>
      </w:r>
    </w:p>
    <w:p w:rsidR="00721E81" w:rsidRPr="00221A62" w:rsidRDefault="00721E81" w:rsidP="000D7A59">
      <w:pPr>
        <w:pStyle w:val="style18"/>
        <w:tabs>
          <w:tab w:val="left" w:pos="720"/>
        </w:tabs>
        <w:spacing w:before="0" w:beforeAutospacing="0" w:after="0" w:afterAutospacing="0" w:line="274" w:lineRule="exact"/>
        <w:ind w:left="720" w:hanging="355"/>
      </w:pPr>
      <w:r w:rsidRPr="00221A62">
        <w:rPr>
          <w:rStyle w:val="fontstyle64"/>
          <w:color w:val="000000"/>
          <w:sz w:val="22"/>
          <w:szCs w:val="22"/>
        </w:rPr>
        <w:t>c)</w:t>
      </w:r>
      <w:r w:rsidRPr="00221A62">
        <w:rPr>
          <w:rStyle w:val="fontstyle64"/>
          <w:color w:val="000000"/>
          <w:sz w:val="14"/>
          <w:szCs w:val="14"/>
        </w:rPr>
        <w:t xml:space="preserve">      </w:t>
      </w:r>
      <w:r w:rsidRPr="00221A62">
        <w:rPr>
          <w:rStyle w:val="fontstyle64"/>
          <w:color w:val="000000"/>
          <w:sz w:val="22"/>
          <w:szCs w:val="22"/>
        </w:rPr>
        <w:t>Bank zobowiązany jest zapewnić bezpłatne użytkowanie funkcjonalnego systemu bankowości elektronicznej wraz z bezpłatnym zainstalowaniem odpowiedniego oprogramowania w ilości terminali - zgodnej z wymaganiami Zamawiającego oraz bezpłatnie przeszkolić pracowników. Bank zobowiązany jest udzielać Zamawiającemu porad i konsultacji. Ilość i zakres obsługi może ulec zmianie w trakcie trwania umowy w zależności od potrzeb i wymagań wynikającyc</w:t>
      </w:r>
      <w:r w:rsidR="002C107D" w:rsidRPr="00221A62">
        <w:rPr>
          <w:rStyle w:val="fontstyle64"/>
          <w:color w:val="000000"/>
          <w:sz w:val="22"/>
          <w:szCs w:val="22"/>
        </w:rPr>
        <w:t>h z funkcjonowania Gminy Gubin</w:t>
      </w:r>
      <w:r w:rsidRPr="00221A62">
        <w:rPr>
          <w:rStyle w:val="fontstyle64"/>
          <w:color w:val="000000"/>
          <w:sz w:val="22"/>
          <w:szCs w:val="22"/>
        </w:rPr>
        <w:t xml:space="preserve"> i jego jednostek organizacyjnych. </w:t>
      </w:r>
      <w:r w:rsidR="002C107D" w:rsidRPr="00221A62">
        <w:rPr>
          <w:rStyle w:val="fontstyle64"/>
          <w:color w:val="000000"/>
          <w:sz w:val="22"/>
          <w:szCs w:val="22"/>
        </w:rPr>
        <w:br/>
      </w:r>
      <w:r w:rsidRPr="00221A62">
        <w:rPr>
          <w:rStyle w:val="fontstyle64"/>
          <w:color w:val="000000"/>
          <w:sz w:val="22"/>
          <w:szCs w:val="22"/>
        </w:rPr>
        <w:t>W przypadku awarii uniemożliwiającej wysłanie przelewów w formie elektronicznej, Bank umożliwi bezpłatne wykonanie przelewów w formie papierowej zgo</w:t>
      </w:r>
      <w:r w:rsidR="002C107D" w:rsidRPr="00221A62">
        <w:rPr>
          <w:rStyle w:val="fontstyle64"/>
          <w:color w:val="000000"/>
          <w:sz w:val="22"/>
          <w:szCs w:val="22"/>
        </w:rPr>
        <w:t>dnie z potrzebami Zamawiającego, a także</w:t>
      </w:r>
      <w:r w:rsidRPr="00221A62">
        <w:rPr>
          <w:rStyle w:val="fontstyle64"/>
          <w:color w:val="000000"/>
          <w:sz w:val="22"/>
          <w:szCs w:val="22"/>
        </w:rPr>
        <w:t xml:space="preserve"> </w:t>
      </w:r>
      <w:r w:rsidR="002C107D" w:rsidRPr="00221A62">
        <w:rPr>
          <w:rStyle w:val="fontstyle64"/>
          <w:color w:val="000000"/>
          <w:sz w:val="22"/>
          <w:szCs w:val="22"/>
        </w:rPr>
        <w:t>inne typowe czynności bankowe</w:t>
      </w:r>
      <w:r w:rsidRPr="00221A62">
        <w:rPr>
          <w:rStyle w:val="fontstyle64"/>
          <w:color w:val="000000"/>
          <w:sz w:val="22"/>
          <w:szCs w:val="22"/>
        </w:rPr>
        <w:t>, obejmujące banko</w:t>
      </w:r>
      <w:r w:rsidR="002C107D" w:rsidRPr="00221A62">
        <w:rPr>
          <w:rStyle w:val="fontstyle64"/>
          <w:color w:val="000000"/>
          <w:sz w:val="22"/>
          <w:szCs w:val="22"/>
        </w:rPr>
        <w:t>wą obsługę budżetu Gminy Gubin</w:t>
      </w:r>
      <w:r w:rsidRPr="00221A62">
        <w:rPr>
          <w:rStyle w:val="fontstyle64"/>
          <w:color w:val="000000"/>
          <w:sz w:val="22"/>
          <w:szCs w:val="22"/>
        </w:rPr>
        <w:t xml:space="preserve"> i jej jednostek organizacyjnych, które zaistnieją w trakcie wykonywania zamówienia.</w:t>
      </w:r>
    </w:p>
    <w:p w:rsidR="00FE6CFC" w:rsidRPr="00221A62" w:rsidRDefault="00FE6CFC" w:rsidP="000D7A59">
      <w:pPr>
        <w:pStyle w:val="style18"/>
        <w:tabs>
          <w:tab w:val="left" w:pos="720"/>
        </w:tabs>
        <w:spacing w:before="0" w:beforeAutospacing="0" w:after="0" w:afterAutospacing="0" w:line="274" w:lineRule="exact"/>
        <w:rPr>
          <w:rStyle w:val="fontstyle64"/>
          <w:b/>
          <w:color w:val="000000"/>
          <w:sz w:val="22"/>
          <w:szCs w:val="22"/>
        </w:rPr>
      </w:pPr>
    </w:p>
    <w:p w:rsidR="00721E81" w:rsidRPr="00221A62" w:rsidRDefault="00721E81" w:rsidP="000D7A59">
      <w:pPr>
        <w:pStyle w:val="style18"/>
        <w:tabs>
          <w:tab w:val="left" w:pos="720"/>
        </w:tabs>
        <w:spacing w:before="0" w:beforeAutospacing="0" w:after="0" w:afterAutospacing="0" w:line="274" w:lineRule="exact"/>
        <w:rPr>
          <w:b/>
        </w:rPr>
      </w:pPr>
      <w:r w:rsidRPr="00221A62">
        <w:rPr>
          <w:rStyle w:val="fontstyle64"/>
          <w:b/>
          <w:color w:val="000000"/>
          <w:sz w:val="22"/>
          <w:szCs w:val="22"/>
        </w:rPr>
        <w:t>W trakcie realiza</w:t>
      </w:r>
      <w:r w:rsidR="00EA559F" w:rsidRPr="00221A62">
        <w:rPr>
          <w:rStyle w:val="fontstyle64"/>
          <w:b/>
          <w:color w:val="000000"/>
          <w:sz w:val="22"/>
          <w:szCs w:val="22"/>
        </w:rPr>
        <w:t xml:space="preserve">cji zamówienia liczba rachunków oraz </w:t>
      </w:r>
      <w:r w:rsidRPr="00221A62">
        <w:rPr>
          <w:rStyle w:val="fontstyle64"/>
          <w:b/>
          <w:color w:val="000000"/>
          <w:sz w:val="22"/>
          <w:szCs w:val="22"/>
        </w:rPr>
        <w:t xml:space="preserve"> innych czynności bankowych, usług i produktów będzie zależała od określonych potrzeb Zamawiającego.</w:t>
      </w:r>
    </w:p>
    <w:p w:rsidR="00721E81" w:rsidRPr="00221A62" w:rsidRDefault="00721E81" w:rsidP="000D7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1CEA" w:rsidRPr="00221A62" w:rsidRDefault="00981CEA" w:rsidP="003562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lokowania środków w innych bankach.</w:t>
      </w:r>
    </w:p>
    <w:p w:rsidR="00981CEA" w:rsidRPr="00221A62" w:rsidRDefault="000D7A59" w:rsidP="003562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CE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swobodnego wyboru wysokości i terminu zaciągania kredytu w rachunku bieżącym.</w:t>
      </w:r>
    </w:p>
    <w:p w:rsidR="00981CEA" w:rsidRPr="00221A62" w:rsidRDefault="00981CEA" w:rsidP="003562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negocjacji oprocentowania lokat terminowych.</w:t>
      </w:r>
    </w:p>
    <w:p w:rsidR="00981CEA" w:rsidRPr="00221A62" w:rsidRDefault="00981CEA" w:rsidP="003562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Wykonawca zawarł umowy na obsługę bankową z Gminą </w:t>
      </w:r>
      <w:r w:rsidR="00EA559F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Gubin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i oddzielnie z każdą jednostką organizacyjną. W przypadku łączenia, przekształcenia jednostek organizacyjnych Zamawiającego lub powołania nowych jednostek organizacyjnych Zamawiającego, Wykonawca zobowiązany jest do realizacji przedmiotowej usługi na warunkach zadeklarowanych w ofercie.</w:t>
      </w:r>
    </w:p>
    <w:p w:rsidR="00981CEA" w:rsidRPr="00221A62" w:rsidRDefault="00981CEA" w:rsidP="003562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Zabezpieczeniem kredytu w rachunku bankowym był weksel własny </w:t>
      </w:r>
      <w:proofErr w:type="spellStart"/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wraz z deklaracją wekslową,</w:t>
      </w:r>
    </w:p>
    <w:p w:rsidR="000D7A59" w:rsidRPr="00221A62" w:rsidRDefault="000D7A59" w:rsidP="000D7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1CEA" w:rsidRPr="00221A62" w:rsidRDefault="00981CEA" w:rsidP="000D7A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Nazwa i kody określone we wspólnym Słowniku Zamówień (CPV) 66 11 00 </w:t>
      </w:r>
      <w:proofErr w:type="spellStart"/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proofErr w:type="spellEnd"/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4 – usługi bankowe.</w:t>
      </w:r>
    </w:p>
    <w:p w:rsidR="000D7A59" w:rsidRPr="00221A62" w:rsidRDefault="000D7A59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CEA" w:rsidRPr="00221A62" w:rsidRDefault="00981CEA" w:rsidP="000D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dotyczące Zmawiającego znajdują się na stronie: </w:t>
      </w:r>
      <w:hyperlink r:id="rId8" w:history="1">
        <w:r w:rsidR="000D7A59" w:rsidRPr="00221A6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www.gminagubin.pl</w:t>
        </w:r>
      </w:hyperlink>
    </w:p>
    <w:p w:rsidR="000D7A59" w:rsidRPr="00221A62" w:rsidRDefault="000D7A59" w:rsidP="000D7A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wykonania zamówienia</w:t>
      </w:r>
    </w:p>
    <w:p w:rsidR="000D7A59" w:rsidRPr="00221A62" w:rsidRDefault="000D7A59" w:rsidP="000D7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wykonania umowy od dnia 1 lutego 2019 r. do dnia 31 stycznia 2021 r.</w:t>
      </w:r>
    </w:p>
    <w:p w:rsidR="000D7A59" w:rsidRPr="00221A62" w:rsidRDefault="000D7A59" w:rsidP="000D7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A59" w:rsidRPr="00221A62" w:rsidRDefault="000D7A59" w:rsidP="000D7A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</w:t>
      </w:r>
      <w:r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Warunki udziału w postępowaniu oraz opis sposobu dokonywania oceny spełniania tych warunków</w:t>
      </w:r>
    </w:p>
    <w:p w:rsidR="000D7A59" w:rsidRPr="000D7A59" w:rsidRDefault="000D7A59" w:rsidP="000D7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którzy:</w:t>
      </w:r>
    </w:p>
    <w:p w:rsidR="000D7A59" w:rsidRPr="00221A62" w:rsidRDefault="000D7A59" w:rsidP="003562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color w:val="000000"/>
          <w:lang w:eastAsia="pl-PL"/>
        </w:rPr>
        <w:t>Spełniają warunki określone w art. 22 ust. 1 ustawy PZP</w:t>
      </w:r>
    </w:p>
    <w:p w:rsidR="000D7A59" w:rsidRPr="00221A62" w:rsidRDefault="000D7A59" w:rsidP="003562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Posiadający uprawnienia do wykonywania określonej działalności lub czynności, jeżeli ustawy nakładają obowiązek posiadania takich uprawnień;</w:t>
      </w:r>
    </w:p>
    <w:p w:rsidR="000D7A59" w:rsidRPr="00221A62" w:rsidRDefault="000B4629" w:rsidP="00356214">
      <w:pPr>
        <w:pStyle w:val="Akapitzlist"/>
        <w:numPr>
          <w:ilvl w:val="0"/>
          <w:numId w:val="12"/>
        </w:numPr>
        <w:tabs>
          <w:tab w:val="left" w:pos="1426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0D7A59" w:rsidRPr="00221A62">
        <w:rPr>
          <w:rFonts w:ascii="Times New Roman" w:eastAsia="Times New Roman" w:hAnsi="Times New Roman" w:cs="Times New Roman"/>
          <w:color w:val="000000"/>
          <w:lang w:eastAsia="pl-PL"/>
        </w:rPr>
        <w:t>osiadają wiedzę i doświadczenie oraz dysponują odpowiednim potencjałem technicznym oraz osobami zdolnymi do wykonania zamówienia;</w:t>
      </w:r>
    </w:p>
    <w:p w:rsidR="000D7A59" w:rsidRPr="00221A62" w:rsidRDefault="000B4629" w:rsidP="00356214">
      <w:pPr>
        <w:pStyle w:val="Akapitzlist"/>
        <w:numPr>
          <w:ilvl w:val="0"/>
          <w:numId w:val="12"/>
        </w:numPr>
        <w:tabs>
          <w:tab w:val="left" w:pos="1426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0D7A59" w:rsidRPr="00221A62">
        <w:rPr>
          <w:rFonts w:ascii="Times New Roman" w:eastAsia="Times New Roman" w:hAnsi="Times New Roman" w:cs="Times New Roman"/>
          <w:color w:val="000000"/>
          <w:lang w:eastAsia="pl-PL"/>
        </w:rPr>
        <w:t>najdują się w sytuacji ekonomicznej i finansowej zapewniającej wykonanie zamówienia.</w:t>
      </w:r>
    </w:p>
    <w:p w:rsidR="000D7A59" w:rsidRPr="00221A62" w:rsidRDefault="000D7A59" w:rsidP="003562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Posiadają siedzibę centrali, oddziału, filii lub pun</w:t>
      </w:r>
      <w:r w:rsidR="00B23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 kasowy w miejscowości Gubin</w:t>
      </w:r>
      <w:r w:rsidRPr="00221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którzy utworzą oddział, filię, punkt kasowy z możliwością pobierania i odprowadzania </w:t>
      </w:r>
      <w:r w:rsidR="000B4629" w:rsidRPr="00221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gotówki z kasy Urzędu Gminy Gubin</w:t>
      </w:r>
      <w:r w:rsidRPr="00221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jednostek podległych po rozstrzygnięciu zapytania ofertowego.</w:t>
      </w:r>
    </w:p>
    <w:p w:rsidR="000D7A59" w:rsidRPr="00221A62" w:rsidRDefault="000D7A59" w:rsidP="003562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color w:val="000000"/>
          <w:lang w:eastAsia="pl-PL"/>
        </w:rPr>
        <w:t>Posiadają współczynnik wypłacalności wg stanu na dzień 3</w:t>
      </w:r>
      <w:r w:rsidR="00356214" w:rsidRPr="00221A62">
        <w:rPr>
          <w:rFonts w:ascii="Times New Roman" w:eastAsia="Times New Roman" w:hAnsi="Times New Roman" w:cs="Times New Roman"/>
          <w:color w:val="000000"/>
          <w:lang w:eastAsia="pl-PL"/>
        </w:rPr>
        <w:t>1 grudnia 2018</w:t>
      </w:r>
      <w:r w:rsidRPr="00221A62">
        <w:rPr>
          <w:rFonts w:ascii="Times New Roman" w:eastAsia="Times New Roman" w:hAnsi="Times New Roman" w:cs="Times New Roman"/>
          <w:color w:val="000000"/>
          <w:lang w:eastAsia="pl-PL"/>
        </w:rPr>
        <w:t xml:space="preserve"> r. zgodny z zapisem art. 128 ust. 1 </w:t>
      </w:r>
      <w:proofErr w:type="spellStart"/>
      <w:r w:rsidRPr="00221A6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221A62">
        <w:rPr>
          <w:rFonts w:ascii="Times New Roman" w:eastAsia="Times New Roman" w:hAnsi="Times New Roman" w:cs="Times New Roman"/>
          <w:color w:val="000000"/>
          <w:lang w:eastAsia="pl-PL"/>
        </w:rPr>
        <w:t xml:space="preserve"> 3 ustawy z dnia 29 sierpnia 1997 r. Prawo Bankowe.</w:t>
      </w:r>
    </w:p>
    <w:p w:rsidR="00356214" w:rsidRPr="00221A62" w:rsidRDefault="00356214" w:rsidP="00356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V.   Wykaz oświadczeń i dokumentów, jakie mają dostarczyć wykonawcy w celu potwierdzenia spełnienia warunków udziału w postępowaniu.</w:t>
      </w:r>
    </w:p>
    <w:p w:rsidR="00356214" w:rsidRPr="00221A62" w:rsidRDefault="00356214" w:rsidP="0035621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wypełniony i podpisany przez wykonawcę (załącznik nr 1)</w:t>
      </w:r>
    </w:p>
    <w:p w:rsidR="00356214" w:rsidRPr="00221A62" w:rsidRDefault="00356214" w:rsidP="00356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(załącznik nr 2)</w:t>
      </w:r>
    </w:p>
    <w:p w:rsidR="00356214" w:rsidRPr="00221A62" w:rsidRDefault="00356214" w:rsidP="00356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centralnej ewidencji i informacji o działalności gospodarczej, jeżeli odrębne przepisy wymagają wpisu do rejestru lub zgłoszenia do ewidencji działalności gospodarczej, wystawione nie wcześniej niż 6 miesięcy przed upływem terminu składania ofert.</w:t>
      </w:r>
    </w:p>
    <w:p w:rsidR="00356214" w:rsidRPr="00221A62" w:rsidRDefault="00356214" w:rsidP="00356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uprawnień/pełnomocnictw osób składających ofertę, o ile nie wynika to z przedstawionych dokumentów rejestrowych.</w:t>
      </w:r>
    </w:p>
    <w:p w:rsidR="00356214" w:rsidRPr="00221A62" w:rsidRDefault="00356214" w:rsidP="00356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prowadzenie czynności bankowych zgodnie z wymogami ustawy – Prawo bankowe.</w:t>
      </w:r>
    </w:p>
    <w:p w:rsidR="00356214" w:rsidRPr="00221A62" w:rsidRDefault="00356214" w:rsidP="00356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zapewnieniu kompleksowej obsługi Zamawiającego w siedzibie oddziału, placówki, filii lub punkcie kasowym położonym na terenie gminy Niegosławice.</w:t>
      </w:r>
    </w:p>
    <w:p w:rsidR="00356214" w:rsidRPr="00221A62" w:rsidRDefault="00356214" w:rsidP="00356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umowy.</w:t>
      </w:r>
    </w:p>
    <w:p w:rsidR="00356214" w:rsidRPr="00221A62" w:rsidRDefault="005C1DFA" w:rsidP="005C1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VI.   </w:t>
      </w:r>
      <w:r w:rsidR="00356214"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porozumiewania się zamawiającego z wykonawcami</w:t>
      </w:r>
    </w:p>
    <w:p w:rsidR="00A33CCD" w:rsidRPr="00221A62" w:rsidRDefault="00A33CCD" w:rsidP="005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ze strony Zamawiającego upoważnioną do kontaktowania się z Wykonawcami jest:</w:t>
      </w:r>
    </w:p>
    <w:p w:rsidR="00A33CCD" w:rsidRPr="00221A62" w:rsidRDefault="00A33CCD" w:rsidP="005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  Gminy Gubin</w:t>
      </w:r>
      <w:r w:rsidR="005C1DF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C1DF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Zofia Rzęsista</w:t>
      </w:r>
    </w:p>
    <w:p w:rsidR="00A33CCD" w:rsidRPr="00221A62" w:rsidRDefault="00A33CCD" w:rsidP="005C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68 359 </w:t>
      </w:r>
      <w:r w:rsidR="005C1DF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16 40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DF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wew. 109</w:t>
      </w:r>
      <w:r w:rsidR="005C1DFA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</w:t>
      </w:r>
      <w:r w:rsid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iałku do  piątku</w:t>
      </w:r>
      <w:r w:rsidR="008C47CB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8.00 – 15.3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221A62" w:rsidRDefault="008C47CB" w:rsidP="008C47C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p w:rsidR="00B23322" w:rsidRDefault="00B23322" w:rsidP="008C47C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0119" w:rsidRPr="00221A62" w:rsidRDefault="008C47CB" w:rsidP="008C47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 Kryterium wyboru ofert</w:t>
      </w:r>
    </w:p>
    <w:p w:rsidR="00100119" w:rsidRPr="00221A62" w:rsidRDefault="00100119" w:rsidP="00100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uzna oferty za spełniające wymagania i przyjmie do szczegółowego rozpatrywania, jeżeli:</w:t>
      </w:r>
    </w:p>
    <w:p w:rsidR="00100119" w:rsidRPr="00221A62" w:rsidRDefault="00100119" w:rsidP="00100119">
      <w:pPr>
        <w:pStyle w:val="Akapitzlist"/>
        <w:numPr>
          <w:ilvl w:val="0"/>
          <w:numId w:val="20"/>
        </w:num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spełnia wymagania określone niniejszą specyfikacją,</w:t>
      </w:r>
    </w:p>
    <w:p w:rsidR="00100119" w:rsidRPr="00221A62" w:rsidRDefault="00100119" w:rsidP="00100119">
      <w:pPr>
        <w:pStyle w:val="Akapitzlist"/>
        <w:numPr>
          <w:ilvl w:val="0"/>
          <w:numId w:val="20"/>
        </w:num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została złożona przez Zamawiającego w terminie,</w:t>
      </w:r>
    </w:p>
    <w:p w:rsidR="008C47CB" w:rsidRPr="00221A62" w:rsidRDefault="00100119" w:rsidP="000C4DC0">
      <w:pPr>
        <w:pStyle w:val="Akapitzlist"/>
        <w:numPr>
          <w:ilvl w:val="0"/>
          <w:numId w:val="20"/>
        </w:numPr>
        <w:tabs>
          <w:tab w:val="num" w:pos="7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przedstawił ofertę zgodną co do treści z wymaganiami Zamawiającego</w:t>
      </w:r>
      <w:r w:rsidRPr="00221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0C4DC0" w:rsidRPr="00221A62" w:rsidRDefault="000C4DC0" w:rsidP="000C4DC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C4DC0" w:rsidRPr="00221A62" w:rsidRDefault="000C4DC0" w:rsidP="000C4D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1A62">
        <w:rPr>
          <w:rFonts w:ascii="Times New Roman" w:hAnsi="Times New Roman" w:cs="Times New Roman"/>
          <w:b/>
          <w:color w:val="000000"/>
        </w:rPr>
        <w:t>Wybór oferty zostanie dokonany w oparciu o przyjęte w niniejszym postępowaniu kryteria oceny ofert przedstawione w tabeli.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4"/>
        <w:gridCol w:w="718"/>
      </w:tblGrid>
      <w:tr w:rsidR="008C47CB" w:rsidRPr="00221A62" w:rsidTr="000C4DC0">
        <w:trPr>
          <w:tblCellSpacing w:w="15" w:type="dxa"/>
        </w:trPr>
        <w:tc>
          <w:tcPr>
            <w:tcW w:w="8399" w:type="dxa"/>
            <w:vAlign w:val="center"/>
            <w:hideMark/>
          </w:tcPr>
          <w:p w:rsidR="00100119" w:rsidRPr="00221A62" w:rsidRDefault="00100119" w:rsidP="004A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8359" w:type="dxa"/>
              <w:tblLook w:val="04A0"/>
            </w:tblPr>
            <w:tblGrid>
              <w:gridCol w:w="6232"/>
              <w:gridCol w:w="2127"/>
            </w:tblGrid>
            <w:tr w:rsidR="00100119" w:rsidRPr="00221A62" w:rsidTr="000C4DC0">
              <w:tc>
                <w:tcPr>
                  <w:tcW w:w="6232" w:type="dxa"/>
                </w:tcPr>
                <w:p w:rsidR="00100119" w:rsidRPr="00221A62" w:rsidRDefault="000C4DC0" w:rsidP="000C4D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Nazwa Kryterium</w:t>
                  </w:r>
                </w:p>
              </w:tc>
              <w:tc>
                <w:tcPr>
                  <w:tcW w:w="2127" w:type="dxa"/>
                </w:tcPr>
                <w:p w:rsidR="00100119" w:rsidRPr="00221A62" w:rsidRDefault="000C4DC0" w:rsidP="000C4D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Waga</w:t>
                  </w:r>
                </w:p>
              </w:tc>
            </w:tr>
            <w:tr w:rsidR="00100119" w:rsidRPr="00221A62" w:rsidTr="000C4DC0">
              <w:tc>
                <w:tcPr>
                  <w:tcW w:w="6232" w:type="dxa"/>
                </w:tcPr>
                <w:p w:rsidR="00100119" w:rsidRPr="00221A62" w:rsidRDefault="00100119" w:rsidP="004A0EF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oferty zgodnie </w:t>
                  </w:r>
                  <w:r w:rsidR="000C4DC0"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 formularzem cenowym</w:t>
                  </w:r>
                </w:p>
              </w:tc>
              <w:tc>
                <w:tcPr>
                  <w:tcW w:w="2127" w:type="dxa"/>
                </w:tcPr>
                <w:p w:rsidR="00100119" w:rsidRPr="00221A62" w:rsidRDefault="000C4DC0" w:rsidP="004A0EF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70 pkt.</w:t>
                  </w:r>
                </w:p>
              </w:tc>
            </w:tr>
            <w:tr w:rsidR="00100119" w:rsidRPr="00221A62" w:rsidTr="000C4DC0">
              <w:tc>
                <w:tcPr>
                  <w:tcW w:w="6232" w:type="dxa"/>
                </w:tcPr>
                <w:p w:rsidR="00100119" w:rsidRPr="00221A62" w:rsidRDefault="000C4DC0" w:rsidP="004A0EF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Oprocentowanie środków na lokacie</w:t>
                  </w:r>
                </w:p>
              </w:tc>
              <w:tc>
                <w:tcPr>
                  <w:tcW w:w="2127" w:type="dxa"/>
                </w:tcPr>
                <w:p w:rsidR="00100119" w:rsidRPr="00221A62" w:rsidRDefault="000C4DC0" w:rsidP="004A0EF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20 pkt.</w:t>
                  </w:r>
                </w:p>
              </w:tc>
            </w:tr>
            <w:tr w:rsidR="000C4DC0" w:rsidRPr="00221A62" w:rsidTr="000C4DC0">
              <w:tc>
                <w:tcPr>
                  <w:tcW w:w="6232" w:type="dxa"/>
                </w:tcPr>
                <w:p w:rsidR="000C4DC0" w:rsidRPr="00221A62" w:rsidRDefault="000C4DC0" w:rsidP="004A0EF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Oprocentowanie środków na rachunku bieżącym </w:t>
                  </w:r>
                </w:p>
              </w:tc>
              <w:tc>
                <w:tcPr>
                  <w:tcW w:w="2127" w:type="dxa"/>
                </w:tcPr>
                <w:p w:rsidR="000C4DC0" w:rsidRPr="00221A62" w:rsidRDefault="000C4DC0" w:rsidP="004A0EF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 pkt.</w:t>
                  </w:r>
                </w:p>
              </w:tc>
            </w:tr>
            <w:tr w:rsidR="000C4DC0" w:rsidRPr="00221A62" w:rsidTr="000C4DC0">
              <w:tc>
                <w:tcPr>
                  <w:tcW w:w="6232" w:type="dxa"/>
                </w:tcPr>
                <w:p w:rsidR="000C4DC0" w:rsidRPr="00221A62" w:rsidRDefault="000C4DC0" w:rsidP="000C4DC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2127" w:type="dxa"/>
                </w:tcPr>
                <w:p w:rsidR="000C4DC0" w:rsidRPr="00221A62" w:rsidRDefault="000C4DC0" w:rsidP="004A0EF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21A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100 pkt.</w:t>
                  </w:r>
                </w:p>
              </w:tc>
            </w:tr>
          </w:tbl>
          <w:p w:rsidR="008C47CB" w:rsidRPr="00221A62" w:rsidRDefault="008C47CB" w:rsidP="004A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3" w:type="dxa"/>
            <w:vAlign w:val="center"/>
            <w:hideMark/>
          </w:tcPr>
          <w:p w:rsidR="008C47CB" w:rsidRPr="00221A62" w:rsidRDefault="008C47CB" w:rsidP="004A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4DC0" w:rsidRPr="00221A62" w:rsidRDefault="000C4DC0" w:rsidP="000C4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wzory do obliczenia punktowego.</w:t>
      </w:r>
    </w:p>
    <w:tbl>
      <w:tblPr>
        <w:tblW w:w="0" w:type="auto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3"/>
        <w:gridCol w:w="3924"/>
        <w:gridCol w:w="1475"/>
      </w:tblGrid>
      <w:tr w:rsidR="000C4DC0" w:rsidRPr="00221A62" w:rsidTr="00F05786">
        <w:trPr>
          <w:tblCellSpacing w:w="15" w:type="dxa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3894" w:type="dxa"/>
            <w:tcBorders>
              <w:top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Wzór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oceny</w:t>
            </w:r>
          </w:p>
        </w:tc>
      </w:tr>
      <w:tr w:rsidR="000C4DC0" w:rsidRPr="00221A62" w:rsidTr="00F05786">
        <w:trPr>
          <w:trHeight w:val="660"/>
          <w:tblCellSpacing w:w="15" w:type="dxa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C0" w:rsidRPr="00221A62" w:rsidRDefault="00F05786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C4DC0"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najniższej oferty /cena badanej oferty x 70 pkt. = liczba pkt.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– 70 pkt.</w:t>
            </w:r>
          </w:p>
          <w:p w:rsidR="000C4DC0" w:rsidRPr="00221A62" w:rsidRDefault="000C4DC0" w:rsidP="00F0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5786" w:rsidRPr="00221A62" w:rsidTr="00F05786">
        <w:trPr>
          <w:trHeight w:val="165"/>
          <w:tblCellSpacing w:w="15" w:type="dxa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86" w:rsidRPr="00221A62" w:rsidRDefault="00F05786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  <w:vAlign w:val="center"/>
            <w:hideMark/>
          </w:tcPr>
          <w:p w:rsidR="00F05786" w:rsidRPr="00221A62" w:rsidRDefault="00F05786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86" w:rsidRPr="00221A62" w:rsidRDefault="00F05786" w:rsidP="00F0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4DC0" w:rsidRPr="00221A62" w:rsidTr="00F05786">
        <w:trPr>
          <w:trHeight w:val="780"/>
          <w:tblCellSpacing w:w="15" w:type="dxa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Oprocentowanie środków na lokacie 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Oprocentowanie badanej oferty /Oprocentowanie najwyższej oferty / x 20 pkt. = liczba pkt.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– 20 pkt.</w:t>
            </w:r>
          </w:p>
          <w:p w:rsidR="000C4DC0" w:rsidRPr="00221A62" w:rsidRDefault="000C4DC0" w:rsidP="00F0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5786" w:rsidRPr="00221A62" w:rsidTr="00F05786">
        <w:trPr>
          <w:trHeight w:val="60"/>
          <w:tblCellSpacing w:w="15" w:type="dxa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86" w:rsidRPr="00221A62" w:rsidRDefault="00F05786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  <w:vAlign w:val="center"/>
            <w:hideMark/>
          </w:tcPr>
          <w:p w:rsidR="00F05786" w:rsidRPr="00221A62" w:rsidRDefault="00F05786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86" w:rsidRPr="00221A62" w:rsidRDefault="00F05786" w:rsidP="00F0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4DC0" w:rsidRPr="00221A62" w:rsidTr="00F05786">
        <w:trPr>
          <w:trHeight w:val="810"/>
          <w:tblCellSpacing w:w="15" w:type="dxa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Oprocentowanie środków na </w:t>
            </w:r>
            <w:r w:rsidR="00F05786"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rachunku bieżącym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Oprocentowanie badanej oferty/ Oprocentowanie najwyższej oferty / x 10 pkt. = liczba pkt.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– 10 pkt.</w:t>
            </w:r>
          </w:p>
          <w:p w:rsidR="000C4DC0" w:rsidRPr="00221A62" w:rsidRDefault="000C4DC0" w:rsidP="00F0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05786" w:rsidRPr="00221A62" w:rsidTr="00F05786">
        <w:trPr>
          <w:trHeight w:val="15"/>
          <w:tblCellSpacing w:w="15" w:type="dxa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86" w:rsidRPr="00221A62" w:rsidRDefault="00F05786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  <w:vAlign w:val="center"/>
            <w:hideMark/>
          </w:tcPr>
          <w:p w:rsidR="00F05786" w:rsidRPr="00221A62" w:rsidRDefault="00F05786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786" w:rsidRPr="00221A62" w:rsidRDefault="00F05786" w:rsidP="00F057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4DC0" w:rsidRPr="00221A62" w:rsidTr="00F05786">
        <w:trPr>
          <w:tblCellSpacing w:w="15" w:type="dxa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C0" w:rsidRPr="00221A62" w:rsidRDefault="000C4DC0" w:rsidP="00F0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– 100 pkt.</w:t>
            </w:r>
          </w:p>
        </w:tc>
      </w:tr>
    </w:tbl>
    <w:p w:rsidR="00F05786" w:rsidRPr="00221A62" w:rsidRDefault="00F05786" w:rsidP="00F0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 </w:t>
      </w:r>
      <w:r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obliczania ceny</w:t>
      </w:r>
    </w:p>
    <w:p w:rsidR="00F05786" w:rsidRPr="00221A62" w:rsidRDefault="00F05786" w:rsidP="00F0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zobowiązania, musi być podana w PLN cyfrowo i słownie, z wyodrębnieniem należnego podatku VAT – jeżeli występuje.</w:t>
      </w:r>
    </w:p>
    <w:p w:rsidR="00F05786" w:rsidRPr="00221A62" w:rsidRDefault="00F05786" w:rsidP="00F05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podana w ofercie powinna obejmować wszystkie koszty i składniki związane z wykonaniem zamówienia oraz warunkami stawianymi przez Zamawiającego. Cena może być tylko jedna za oferowany przedmiot zamówienia. Cenę za wykonanie poszczególnych części przedmiot</w:t>
      </w:r>
      <w:r w:rsidR="00430460"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zamówienia należy przedstawić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„Formularzu cenowym” (załącznik Nr 2), a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całego przedmiotu zamówienia należy przedstawić w „Formularzu ofertowym wykonawcy ” (załącznik Nr 1) stanowiących załączniki do niniejszego zapytania.</w:t>
      </w:r>
    </w:p>
    <w:p w:rsidR="00430460" w:rsidRPr="00221A62" w:rsidRDefault="00430460" w:rsidP="004304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0460" w:rsidRPr="00221A62" w:rsidRDefault="00430460" w:rsidP="004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hAnsi="Times New Roman" w:cs="Times New Roman"/>
          <w:b/>
          <w:color w:val="000000"/>
          <w:sz w:val="24"/>
          <w:szCs w:val="24"/>
        </w:rPr>
        <w:t>IX.   Miejsce i termin składania ofert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0460" w:rsidRPr="00221A62" w:rsidRDefault="00430460" w:rsidP="00430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wraz z załącznikami należy złożyć lub przesłać w zamkniętej kopercie oznaczonej: </w:t>
      </w: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„Obsługa bankowa budżetu Gminy Gubin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1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jednostek organizacyjnych</w:t>
      </w:r>
      <w:r w:rsidR="000F1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od 1 lutego 2019 roku do 31 stycznia 2021 roku” </w:t>
      </w: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zamawiającego:</w:t>
      </w:r>
    </w:p>
    <w:p w:rsidR="00430460" w:rsidRPr="00221A62" w:rsidRDefault="00715AA5" w:rsidP="0043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GUBIN</w:t>
      </w:r>
    </w:p>
    <w:p w:rsidR="00430460" w:rsidRPr="00221A62" w:rsidRDefault="00715AA5" w:rsidP="0043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UL. OBROŃCÓW POKOJU 20,  66-620 GUBIN</w:t>
      </w:r>
    </w:p>
    <w:p w:rsidR="00715AA5" w:rsidRPr="00221A62" w:rsidRDefault="00715AA5" w:rsidP="004304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440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24</w:t>
      </w:r>
      <w:r w:rsidRPr="00221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.01.2019r. do godz. 9.30 - (SEKRETARIAT)</w:t>
      </w:r>
    </w:p>
    <w:p w:rsidR="00715AA5" w:rsidRPr="00221A62" w:rsidRDefault="00715AA5" w:rsidP="0043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AA5" w:rsidRPr="00221A62" w:rsidRDefault="00221A62" w:rsidP="0071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15AA5" w:rsidRPr="00221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  Załączniki</w:t>
      </w:r>
    </w:p>
    <w:p w:rsidR="00715AA5" w:rsidRPr="00221A62" w:rsidRDefault="00715AA5" w:rsidP="0071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składające się na integralną część zapytania:</w:t>
      </w:r>
    </w:p>
    <w:p w:rsidR="00715AA5" w:rsidRPr="00221A62" w:rsidRDefault="00715AA5" w:rsidP="00715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ofertowy</w:t>
      </w:r>
    </w:p>
    <w:p w:rsidR="00981CEA" w:rsidRPr="004508BB" w:rsidRDefault="00715AA5" w:rsidP="00715A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4508B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</w:p>
    <w:p w:rsidR="004508BB" w:rsidRDefault="004508BB" w:rsidP="00450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8BB" w:rsidRPr="004508BB" w:rsidRDefault="009064E9" w:rsidP="004508BB">
      <w:pPr>
        <w:spacing w:after="0"/>
        <w:rPr>
          <w:rFonts w:ascii="Times New Roman" w:hAnsi="Times New Roman" w:cs="Times New Roman"/>
        </w:rPr>
      </w:pPr>
      <w:r w:rsidRPr="004508B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508BB" w:rsidRPr="0045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8BB">
        <w:rPr>
          <w:rFonts w:ascii="Times New Roman" w:hAnsi="Times New Roman" w:cs="Times New Roman"/>
        </w:rPr>
        <w:t>k</w:t>
      </w:r>
      <w:r w:rsidR="004508BB" w:rsidRPr="004508BB">
        <w:rPr>
          <w:rFonts w:ascii="Times New Roman" w:hAnsi="Times New Roman" w:cs="Times New Roman"/>
        </w:rPr>
        <w:t>lauzula informacyjna  zgodnie z art. 13 RODO</w:t>
      </w:r>
    </w:p>
    <w:p w:rsidR="009064E9" w:rsidRPr="004508BB" w:rsidRDefault="009064E9" w:rsidP="00450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4E9" w:rsidRPr="004508BB" w:rsidRDefault="009064E9" w:rsidP="004508BB">
      <w:pPr>
        <w:spacing w:after="0"/>
        <w:jc w:val="both"/>
        <w:rPr>
          <w:rFonts w:ascii="Times New Roman" w:hAnsi="Times New Roman" w:cs="Times New Roman"/>
        </w:rPr>
      </w:pPr>
      <w:r w:rsidRPr="004508BB">
        <w:rPr>
          <w:rFonts w:ascii="Times New Roman" w:eastAsia="Times New Roman" w:hAnsi="Times New Roman" w:cs="Times New Roman"/>
          <w:sz w:val="24"/>
          <w:szCs w:val="24"/>
          <w:lang w:eastAsia="pl-PL"/>
        </w:rPr>
        <w:t>4) wzór umowy</w:t>
      </w:r>
    </w:p>
    <w:p w:rsidR="004508BB" w:rsidRPr="004508BB" w:rsidRDefault="004508BB">
      <w:pPr>
        <w:spacing w:after="0"/>
        <w:jc w:val="both"/>
        <w:rPr>
          <w:rFonts w:ascii="Times New Roman" w:hAnsi="Times New Roman" w:cs="Times New Roman"/>
        </w:rPr>
      </w:pPr>
    </w:p>
    <w:sectPr w:rsidR="004508BB" w:rsidRPr="004508BB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55"/>
    <w:multiLevelType w:val="hybridMultilevel"/>
    <w:tmpl w:val="3FE0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6CBE"/>
    <w:multiLevelType w:val="multilevel"/>
    <w:tmpl w:val="168E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2001"/>
    <w:multiLevelType w:val="hybridMultilevel"/>
    <w:tmpl w:val="F320A478"/>
    <w:lvl w:ilvl="0" w:tplc="A1F6C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7690"/>
    <w:multiLevelType w:val="multilevel"/>
    <w:tmpl w:val="9A14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2519C"/>
    <w:multiLevelType w:val="hybridMultilevel"/>
    <w:tmpl w:val="038EB2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942E1"/>
    <w:multiLevelType w:val="hybridMultilevel"/>
    <w:tmpl w:val="D72ADE0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39092D"/>
    <w:multiLevelType w:val="multilevel"/>
    <w:tmpl w:val="6248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82843"/>
    <w:multiLevelType w:val="multilevel"/>
    <w:tmpl w:val="E498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3AC318B"/>
    <w:multiLevelType w:val="hybridMultilevel"/>
    <w:tmpl w:val="BB845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327FB"/>
    <w:multiLevelType w:val="hybridMultilevel"/>
    <w:tmpl w:val="EB1E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104C"/>
    <w:multiLevelType w:val="multilevel"/>
    <w:tmpl w:val="AB50A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058C1"/>
    <w:multiLevelType w:val="hybridMultilevel"/>
    <w:tmpl w:val="43C2C59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655BAD"/>
    <w:multiLevelType w:val="hybridMultilevel"/>
    <w:tmpl w:val="888A8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E4C49"/>
    <w:multiLevelType w:val="multilevel"/>
    <w:tmpl w:val="C2EC7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E93FD7"/>
    <w:multiLevelType w:val="hybridMultilevel"/>
    <w:tmpl w:val="ACDC1F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22D82"/>
    <w:multiLevelType w:val="multilevel"/>
    <w:tmpl w:val="1C04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665E47"/>
    <w:multiLevelType w:val="multilevel"/>
    <w:tmpl w:val="28CC9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1525221"/>
    <w:multiLevelType w:val="multilevel"/>
    <w:tmpl w:val="EC2AA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72732"/>
    <w:multiLevelType w:val="hybridMultilevel"/>
    <w:tmpl w:val="B8EA702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4E557F"/>
    <w:multiLevelType w:val="multilevel"/>
    <w:tmpl w:val="80B04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4647D"/>
    <w:multiLevelType w:val="multilevel"/>
    <w:tmpl w:val="D58881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9C31E5"/>
    <w:multiLevelType w:val="multilevel"/>
    <w:tmpl w:val="A8A0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3"/>
  </w:num>
  <w:num w:numId="5">
    <w:abstractNumId w:val="10"/>
  </w:num>
  <w:num w:numId="6">
    <w:abstractNumId w:val="11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  <w:num w:numId="15">
    <w:abstractNumId w:val="19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4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EB0"/>
    <w:rsid w:val="000B4629"/>
    <w:rsid w:val="000C4DC0"/>
    <w:rsid w:val="000D419A"/>
    <w:rsid w:val="000D7A59"/>
    <w:rsid w:val="000F1120"/>
    <w:rsid w:val="00100119"/>
    <w:rsid w:val="00197E2B"/>
    <w:rsid w:val="001B6092"/>
    <w:rsid w:val="00221A62"/>
    <w:rsid w:val="0023653B"/>
    <w:rsid w:val="002B57B1"/>
    <w:rsid w:val="002C107D"/>
    <w:rsid w:val="00314999"/>
    <w:rsid w:val="00342988"/>
    <w:rsid w:val="00356214"/>
    <w:rsid w:val="003647C6"/>
    <w:rsid w:val="003864F2"/>
    <w:rsid w:val="003F0EA0"/>
    <w:rsid w:val="00430460"/>
    <w:rsid w:val="00440BC7"/>
    <w:rsid w:val="004508BB"/>
    <w:rsid w:val="00466804"/>
    <w:rsid w:val="0052134C"/>
    <w:rsid w:val="005C1DFA"/>
    <w:rsid w:val="00615397"/>
    <w:rsid w:val="006327F7"/>
    <w:rsid w:val="00715AA5"/>
    <w:rsid w:val="00721E81"/>
    <w:rsid w:val="007665AC"/>
    <w:rsid w:val="00784087"/>
    <w:rsid w:val="007840F1"/>
    <w:rsid w:val="00784D08"/>
    <w:rsid w:val="00792664"/>
    <w:rsid w:val="007F6F69"/>
    <w:rsid w:val="008C47CB"/>
    <w:rsid w:val="009064E9"/>
    <w:rsid w:val="009162B0"/>
    <w:rsid w:val="00981CEA"/>
    <w:rsid w:val="00986EE7"/>
    <w:rsid w:val="00A33CCD"/>
    <w:rsid w:val="00A560AA"/>
    <w:rsid w:val="00A63C1C"/>
    <w:rsid w:val="00A65EB0"/>
    <w:rsid w:val="00AB7184"/>
    <w:rsid w:val="00B23322"/>
    <w:rsid w:val="00C62665"/>
    <w:rsid w:val="00C64EDF"/>
    <w:rsid w:val="00C73D32"/>
    <w:rsid w:val="00C87E7F"/>
    <w:rsid w:val="00C9065A"/>
    <w:rsid w:val="00CC0595"/>
    <w:rsid w:val="00D83B96"/>
    <w:rsid w:val="00DD7946"/>
    <w:rsid w:val="00EA559F"/>
    <w:rsid w:val="00F05786"/>
    <w:rsid w:val="00F07323"/>
    <w:rsid w:val="00F14579"/>
    <w:rsid w:val="00F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08"/>
    <w:rPr>
      <w:color w:val="0000FF" w:themeColor="hyperlink"/>
      <w:u w:val="single"/>
    </w:rPr>
  </w:style>
  <w:style w:type="paragraph" w:customStyle="1" w:styleId="normalny2">
    <w:name w:val="normalny2"/>
    <w:basedOn w:val="Normalny"/>
    <w:rsid w:val="0072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72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4">
    <w:name w:val="fontstyle64"/>
    <w:basedOn w:val="Domylnaczcionkaakapitu"/>
    <w:rsid w:val="00721E81"/>
  </w:style>
  <w:style w:type="paragraph" w:customStyle="1" w:styleId="style18">
    <w:name w:val="style18"/>
    <w:basedOn w:val="Normalny"/>
    <w:rsid w:val="0072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07D"/>
    <w:pPr>
      <w:ind w:left="720"/>
      <w:contextualSpacing/>
    </w:pPr>
  </w:style>
  <w:style w:type="table" w:styleId="Tabela-Siatka">
    <w:name w:val="Table Grid"/>
    <w:basedOn w:val="Standardowy"/>
    <w:uiPriority w:val="59"/>
    <w:rsid w:val="0010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1956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25</cp:revision>
  <cp:lastPrinted>2019-01-07T07:37:00Z</cp:lastPrinted>
  <dcterms:created xsi:type="dcterms:W3CDTF">2019-01-04T11:17:00Z</dcterms:created>
  <dcterms:modified xsi:type="dcterms:W3CDTF">2019-01-16T14:18:00Z</dcterms:modified>
</cp:coreProperties>
</file>